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49"/>
        <w:gridCol w:w="4649"/>
        <w:gridCol w:w="4650"/>
      </w:tblGrid>
      <w:tr w:rsidR="00A248E4" w:rsidTr="6BECDFD1" w14:paraId="3E8A13D9" w14:textId="77777777">
        <w:tc>
          <w:tcPr>
            <w:tcW w:w="13948" w:type="dxa"/>
            <w:gridSpan w:val="3"/>
            <w:tcMar/>
          </w:tcPr>
          <w:p w:rsidR="00A248E4" w:rsidP="658EFB36" w:rsidRDefault="00083FB9" w14:paraId="2623644B" w14:textId="34AB6D42">
            <w:pPr>
              <w:jc w:val="center"/>
              <w:rPr>
                <w:b/>
                <w:bCs/>
              </w:rPr>
            </w:pPr>
            <w:r>
              <w:rPr>
                <w:b/>
                <w:bCs/>
              </w:rPr>
              <w:t>RE</w:t>
            </w:r>
          </w:p>
          <w:p w:rsidRPr="00A248E4" w:rsidR="00A248E4" w:rsidP="69931D25" w:rsidRDefault="00A248E4" w14:paraId="19DAB396" w14:textId="0D3F4D4F">
            <w:pPr>
              <w:jc w:val="center"/>
              <w:rPr>
                <w:b/>
                <w:bCs/>
              </w:rPr>
            </w:pPr>
          </w:p>
        </w:tc>
      </w:tr>
      <w:tr w:rsidR="00A248E4" w:rsidTr="6BECDFD1" w14:paraId="60857D8A" w14:textId="77777777">
        <w:tc>
          <w:tcPr>
            <w:tcW w:w="13948" w:type="dxa"/>
            <w:gridSpan w:val="3"/>
            <w:tcMar/>
          </w:tcPr>
          <w:p w:rsidRPr="00083FB9" w:rsidR="00A248E4" w:rsidP="6BECDFD1" w:rsidRDefault="00A248E4" w14:noSpellErr="1" w14:paraId="0BE9A4C4" w14:textId="7A75E1D1">
            <w:pPr>
              <w:jc w:val="center"/>
              <w:rPr>
                <w:b w:val="1"/>
                <w:bCs w:val="1"/>
              </w:rPr>
            </w:pPr>
            <w:r w:rsidRPr="6BECDFD1" w:rsidR="00A248E4">
              <w:rPr>
                <w:b w:val="1"/>
                <w:bCs w:val="1"/>
              </w:rPr>
              <w:t xml:space="preserve">Term </w:t>
            </w:r>
            <w:r w:rsidRPr="6BECDFD1" w:rsidR="00083FB9">
              <w:rPr>
                <w:b w:val="1"/>
                <w:bCs w:val="1"/>
              </w:rPr>
              <w:t>1.1</w:t>
            </w:r>
          </w:p>
          <w:p w:rsidRPr="00083FB9" w:rsidR="00A248E4" w:rsidP="6BECDFD1" w:rsidRDefault="00A248E4" w14:paraId="25B10C0E" w14:textId="07161B10">
            <w:pPr>
              <w:jc w:val="center"/>
              <w:rPr>
                <w:b w:val="1"/>
                <w:bCs w:val="1"/>
              </w:rPr>
            </w:pPr>
            <w:r w:rsidRPr="6BECDFD1" w:rsidR="3FA6D64C">
              <w:rPr>
                <w:b w:val="1"/>
                <w:bCs w:val="1"/>
              </w:rPr>
              <w:t>Christianity – How and why might Christians use the Bible?</w:t>
            </w:r>
          </w:p>
        </w:tc>
      </w:tr>
      <w:tr w:rsidR="00A248E4" w:rsidTr="6BECDFD1" w14:paraId="1A79DF48" w14:textId="77777777">
        <w:tc>
          <w:tcPr>
            <w:tcW w:w="4649" w:type="dxa"/>
            <w:tcMar/>
          </w:tcPr>
          <w:p w:rsidR="00A248E4" w:rsidP="00A248E4" w:rsidRDefault="00A248E4" w14:paraId="3117344E" w14:textId="535E1912">
            <w:pPr>
              <w:jc w:val="center"/>
            </w:pPr>
            <w:r>
              <w:t>Vocab</w:t>
            </w:r>
            <w:r w:rsidR="22B9D1A6">
              <w:t>ulary</w:t>
            </w:r>
          </w:p>
        </w:tc>
        <w:tc>
          <w:tcPr>
            <w:tcW w:w="4649" w:type="dxa"/>
            <w:tcMar/>
          </w:tcPr>
          <w:p w:rsidR="00A248E4" w:rsidP="00A248E4" w:rsidRDefault="00A248E4" w14:paraId="1FB917AD" w14:textId="77777777">
            <w:pPr>
              <w:jc w:val="center"/>
            </w:pPr>
            <w:r>
              <w:t>Knowledge</w:t>
            </w:r>
          </w:p>
        </w:tc>
        <w:tc>
          <w:tcPr>
            <w:tcW w:w="4650" w:type="dxa"/>
            <w:tcMar/>
          </w:tcPr>
          <w:p w:rsidR="00A248E4" w:rsidP="00A248E4" w:rsidRDefault="0352161E" w14:paraId="2ABB3E09" w14:textId="7295E100">
            <w:pPr>
              <w:jc w:val="center"/>
            </w:pPr>
            <w:r>
              <w:t>Objectives</w:t>
            </w:r>
          </w:p>
        </w:tc>
      </w:tr>
      <w:tr w:rsidR="00A248E4" w:rsidTr="6BECDFD1" w14:paraId="0A37501D" w14:textId="77777777">
        <w:tc>
          <w:tcPr>
            <w:tcW w:w="4649" w:type="dxa"/>
            <w:tcMar/>
          </w:tcPr>
          <w:p w:rsidR="00A248E4" w:rsidP="00083FB9" w:rsidRDefault="00083FB9" w14:paraId="42EE9DDE" w14:textId="2B3B133E">
            <w:r>
              <w:t>Source</w:t>
            </w:r>
          </w:p>
          <w:p w:rsidR="00083FB9" w:rsidP="00083FB9" w:rsidRDefault="00083FB9" w14:paraId="0156DEE4" w14:textId="4C53B6A7">
            <w:r>
              <w:t>Authority</w:t>
            </w:r>
          </w:p>
          <w:p w:rsidR="00083FB9" w:rsidP="00083FB9" w:rsidRDefault="00083FB9" w14:paraId="4292F477" w14:textId="4BCC3B6C">
            <w:r>
              <w:t>View</w:t>
            </w:r>
          </w:p>
          <w:p w:rsidR="00083FB9" w:rsidP="00083FB9" w:rsidRDefault="00083FB9" w14:paraId="7FA4EE3D" w14:textId="75EA8605">
            <w:r>
              <w:t>Moral</w:t>
            </w:r>
          </w:p>
          <w:p w:rsidR="00083FB9" w:rsidP="00083FB9" w:rsidRDefault="00083FB9" w14:paraId="5CD12885" w14:textId="51C02133">
            <w:r>
              <w:t>Guidance</w:t>
            </w:r>
          </w:p>
          <w:p w:rsidR="00083FB9" w:rsidP="00083FB9" w:rsidRDefault="00083FB9" w14:paraId="3A1055DB" w14:textId="36C3D98F">
            <w:r>
              <w:t xml:space="preserve">Decision </w:t>
            </w:r>
          </w:p>
          <w:p w:rsidR="00083FB9" w:rsidP="00083FB9" w:rsidRDefault="00083FB9" w14:paraId="5DAB6C7B" w14:textId="69AF6DE2"/>
        </w:tc>
        <w:tc>
          <w:tcPr>
            <w:tcW w:w="4649" w:type="dxa"/>
            <w:tcMar/>
          </w:tcPr>
          <w:p w:rsidR="00083FB9" w:rsidP="00083FB9" w:rsidRDefault="00083FB9" w14:paraId="333DD9AE" w14:textId="77777777">
            <w:r>
              <w:t xml:space="preserve">This unit investigates how and why Christians use the Bible today and why the Bible is seen as a source of </w:t>
            </w:r>
          </w:p>
          <w:p w:rsidR="00083FB9" w:rsidP="00083FB9" w:rsidRDefault="00083FB9" w14:paraId="66D4A606" w14:textId="77777777">
            <w:r>
              <w:t xml:space="preserve">inspirations and authority by many Christians. Pupils should understand that the Bible I not one book but a </w:t>
            </w:r>
          </w:p>
          <w:p w:rsidR="00083FB9" w:rsidP="00083FB9" w:rsidRDefault="00083FB9" w14:paraId="06F22EC4" w14:textId="77777777">
            <w:r>
              <w:t xml:space="preserve">collection of books, written by different people at different times. They should know that the Bible contains two </w:t>
            </w:r>
          </w:p>
          <w:p w:rsidR="00083FB9" w:rsidP="00083FB9" w:rsidRDefault="00083FB9" w14:paraId="13F8CEFA" w14:textId="77777777">
            <w:r>
              <w:t xml:space="preserve">main sections – the Old Testament (which is the Jewish scriptures) and the New Testament (about Jesus and the </w:t>
            </w:r>
          </w:p>
          <w:p w:rsidR="00083FB9" w:rsidP="00083FB9" w:rsidRDefault="00083FB9" w14:paraId="4B290205" w14:textId="77777777">
            <w:r>
              <w:t xml:space="preserve">early Church). Pupils should explore the idea that the Bible has authority for Christians because it is ‘the Word of </w:t>
            </w:r>
          </w:p>
          <w:p w:rsidR="00083FB9" w:rsidP="00083FB9" w:rsidRDefault="00083FB9" w14:paraId="7F3F524E" w14:textId="77777777">
            <w:r>
              <w:t xml:space="preserve">God’, but that Christians have different views about what this means – some take it as a literal truth, whereas </w:t>
            </w:r>
          </w:p>
          <w:p w:rsidR="00083FB9" w:rsidP="00083FB9" w:rsidRDefault="00083FB9" w14:paraId="3B456808" w14:textId="77777777">
            <w:r>
              <w:t xml:space="preserve">others take the liberal view that it contains truths about God and how God wants people to live but that the </w:t>
            </w:r>
          </w:p>
          <w:p w:rsidR="00083FB9" w:rsidP="00083FB9" w:rsidRDefault="00083FB9" w14:paraId="70B4D1BF" w14:textId="77777777">
            <w:r>
              <w:t xml:space="preserve">stories themselves may not be literally true. </w:t>
            </w:r>
          </w:p>
          <w:p w:rsidR="00083FB9" w:rsidP="00083FB9" w:rsidRDefault="00083FB9" w14:paraId="63DF7A3B" w14:textId="77777777">
            <w:r>
              <w:t xml:space="preserve">Pupils should be able to recognise and use specialist terms such as Gospel, parable, literal and liberal. They should </w:t>
            </w:r>
          </w:p>
          <w:p w:rsidR="00083FB9" w:rsidP="00083FB9" w:rsidRDefault="00083FB9" w14:paraId="0F610E5E" w14:textId="77777777">
            <w:r>
              <w:t xml:space="preserve">also develop their skills in reading and interpreting religious texts. </w:t>
            </w:r>
          </w:p>
          <w:p w:rsidR="00083FB9" w:rsidP="00083FB9" w:rsidRDefault="00083FB9" w14:paraId="1970D2F7" w14:textId="77777777">
            <w:r>
              <w:lastRenderedPageBreak/>
              <w:t xml:space="preserve">Pupils should also learn about other sources of wisdom and authority that may guide Christians in making moral </w:t>
            </w:r>
          </w:p>
          <w:p w:rsidR="00A248E4" w:rsidP="00083FB9" w:rsidRDefault="00083FB9" w14:paraId="02EB378F" w14:textId="185A04A8">
            <w:r>
              <w:t>decisions.</w:t>
            </w:r>
          </w:p>
          <w:p w:rsidR="00A248E4" w:rsidP="00A248E4" w:rsidRDefault="00A248E4" w14:paraId="6A05A809" w14:textId="77777777">
            <w:pPr>
              <w:jc w:val="center"/>
            </w:pPr>
          </w:p>
          <w:p w:rsidR="00A248E4" w:rsidP="00A248E4" w:rsidRDefault="00A248E4" w14:paraId="5A39BBE3" w14:textId="77777777">
            <w:pPr>
              <w:jc w:val="center"/>
            </w:pPr>
          </w:p>
        </w:tc>
        <w:tc>
          <w:tcPr>
            <w:tcW w:w="4650" w:type="dxa"/>
            <w:tcMar/>
          </w:tcPr>
          <w:p w:rsidR="00083FB9" w:rsidP="00083FB9" w:rsidRDefault="00083FB9" w14:paraId="335A1F22" w14:textId="2EB8DB3C">
            <w:r>
              <w:lastRenderedPageBreak/>
              <w:t xml:space="preserve">I can </w:t>
            </w:r>
            <w:r>
              <w:t xml:space="preserve">discuss why people might have different views about what is right and wrong – and where </w:t>
            </w:r>
          </w:p>
          <w:p w:rsidR="00083FB9" w:rsidP="00083FB9" w:rsidRDefault="00083FB9" w14:paraId="23692FCC" w14:textId="77777777">
            <w:r>
              <w:t xml:space="preserve">these views might come from </w:t>
            </w:r>
          </w:p>
          <w:p w:rsidR="00083FB9" w:rsidP="00083FB9" w:rsidRDefault="00083FB9" w14:paraId="3121EEC5" w14:textId="32ECB5F7">
            <w:r>
              <w:t xml:space="preserve">I can </w:t>
            </w:r>
            <w:r>
              <w:t>describe the different sources of authority that humans might look to when making decisions about how to live their lives</w:t>
            </w:r>
            <w:r>
              <w:t xml:space="preserve"> </w:t>
            </w:r>
            <w:r>
              <w:t xml:space="preserve">explore different Christian beliefs about the Bible as the </w:t>
            </w:r>
          </w:p>
          <w:p w:rsidR="00083FB9" w:rsidP="00083FB9" w:rsidRDefault="00083FB9" w14:paraId="7DD1D0FB" w14:textId="77777777">
            <w:r>
              <w:t xml:space="preserve">word of God </w:t>
            </w:r>
          </w:p>
          <w:p w:rsidR="00083FB9" w:rsidP="00083FB9" w:rsidRDefault="00083FB9" w14:paraId="3C240A9D" w14:textId="325D9934">
            <w:r>
              <w:t xml:space="preserve">I can </w:t>
            </w:r>
            <w:r>
              <w:t xml:space="preserve">explain why the Bible can be described as a library and give examples of the different types </w:t>
            </w:r>
          </w:p>
          <w:p w:rsidR="00083FB9" w:rsidP="00083FB9" w:rsidRDefault="00083FB9" w14:paraId="4DB80798" w14:textId="77777777">
            <w:r>
              <w:t xml:space="preserve">of writings found in the Bible </w:t>
            </w:r>
          </w:p>
          <w:p w:rsidR="00083FB9" w:rsidP="00083FB9" w:rsidRDefault="00083FB9" w14:paraId="4B6C06C0" w14:textId="52F3D73B">
            <w:r>
              <w:t xml:space="preserve">I can </w:t>
            </w:r>
            <w:r>
              <w:t xml:space="preserve">describe why some Christians might view the Bible as an important source of authority </w:t>
            </w:r>
          </w:p>
          <w:p w:rsidR="00083FB9" w:rsidP="00083FB9" w:rsidRDefault="00083FB9" w14:paraId="24585369" w14:textId="3A1A0EDA">
            <w:r>
              <w:t>and moral guidance</w:t>
            </w:r>
            <w:r>
              <w:t xml:space="preserve"> </w:t>
            </w:r>
            <w:r>
              <w:t xml:space="preserve">explain why Christians might </w:t>
            </w:r>
          </w:p>
          <w:p w:rsidR="00083FB9" w:rsidP="00083FB9" w:rsidRDefault="00083FB9" w14:paraId="59621A1F" w14:textId="14B89F15">
            <w:r>
              <w:t xml:space="preserve">have different views about how to interpret and apply the Bible </w:t>
            </w:r>
          </w:p>
          <w:p w:rsidR="00083FB9" w:rsidP="00083FB9" w:rsidRDefault="00083FB9" w14:paraId="0556A5DC" w14:textId="053CEE4B">
            <w:r>
              <w:t>I can e</w:t>
            </w:r>
            <w:r>
              <w:t xml:space="preserve">xplain why Christians might also look to other sources of authority when making </w:t>
            </w:r>
          </w:p>
          <w:p w:rsidR="00083FB9" w:rsidP="00083FB9" w:rsidRDefault="00083FB9" w14:paraId="41C8F396" w14:textId="69285BB9">
            <w:r>
              <w:t xml:space="preserve">decisions about how to live </w:t>
            </w:r>
          </w:p>
        </w:tc>
      </w:tr>
      <w:tr w:rsidR="00A248E4" w:rsidTr="6BECDFD1" w14:paraId="2DD8285B" w14:textId="77777777">
        <w:tc>
          <w:tcPr>
            <w:tcW w:w="13948" w:type="dxa"/>
            <w:gridSpan w:val="3"/>
            <w:tcMar/>
          </w:tcPr>
          <w:p w:rsidRPr="00A248E4" w:rsidR="00A248E4" w:rsidP="6BECDFD1" w:rsidRDefault="00A248E4" w14:noSpellErr="1" w14:paraId="00B6FF14" w14:textId="0778F46A">
            <w:pPr>
              <w:jc w:val="center"/>
              <w:rPr>
                <w:b w:val="1"/>
                <w:bCs w:val="1"/>
              </w:rPr>
            </w:pPr>
            <w:r w:rsidRPr="6BECDFD1" w:rsidR="00A248E4">
              <w:rPr>
                <w:b w:val="1"/>
                <w:bCs w:val="1"/>
              </w:rPr>
              <w:t xml:space="preserve">Term </w:t>
            </w:r>
            <w:r w:rsidRPr="6BECDFD1" w:rsidR="00083FB9">
              <w:rPr>
                <w:b w:val="1"/>
                <w:bCs w:val="1"/>
              </w:rPr>
              <w:t>1.</w:t>
            </w:r>
            <w:r w:rsidRPr="6BECDFD1" w:rsidR="00A248E4">
              <w:rPr>
                <w:b w:val="1"/>
                <w:bCs w:val="1"/>
              </w:rPr>
              <w:t>2</w:t>
            </w:r>
          </w:p>
          <w:p w:rsidRPr="00A248E4" w:rsidR="00A248E4" w:rsidP="6BECDFD1" w:rsidRDefault="00A248E4" w14:paraId="238EF20A" w14:textId="008A559D">
            <w:pPr>
              <w:jc w:val="center"/>
              <w:rPr>
                <w:b w:val="1"/>
                <w:bCs w:val="1"/>
              </w:rPr>
            </w:pPr>
            <w:r w:rsidRPr="6BECDFD1" w:rsidR="1BAABAB3">
              <w:rPr>
                <w:b w:val="1"/>
                <w:bCs w:val="1"/>
              </w:rPr>
              <w:t>Christianity</w:t>
            </w:r>
            <w:r w:rsidRPr="6BECDFD1" w:rsidR="1BAABAB3">
              <w:rPr>
                <w:b w:val="1"/>
                <w:bCs w:val="1"/>
              </w:rPr>
              <w:t xml:space="preserve"> – Is sacrifice important for religions?</w:t>
            </w:r>
          </w:p>
        </w:tc>
      </w:tr>
      <w:tr w:rsidR="00A248E4" w:rsidTr="6BECDFD1" w14:paraId="6C3906A8" w14:textId="77777777">
        <w:tc>
          <w:tcPr>
            <w:tcW w:w="4649" w:type="dxa"/>
            <w:tcMar/>
          </w:tcPr>
          <w:p w:rsidR="00A248E4" w:rsidP="00A248E4" w:rsidRDefault="00A248E4" w14:paraId="68197C71" w14:textId="233419AC">
            <w:pPr>
              <w:jc w:val="center"/>
            </w:pPr>
            <w:r>
              <w:t>Vocab</w:t>
            </w:r>
            <w:r w:rsidR="386EC834">
              <w:t>ulary</w:t>
            </w:r>
          </w:p>
        </w:tc>
        <w:tc>
          <w:tcPr>
            <w:tcW w:w="4649" w:type="dxa"/>
            <w:tcMar/>
          </w:tcPr>
          <w:p w:rsidR="00A248E4" w:rsidP="00A248E4" w:rsidRDefault="00A248E4" w14:paraId="63DFC56B" w14:textId="77777777">
            <w:pPr>
              <w:jc w:val="center"/>
            </w:pPr>
            <w:r>
              <w:t>Knowledge</w:t>
            </w:r>
          </w:p>
        </w:tc>
        <w:tc>
          <w:tcPr>
            <w:tcW w:w="4650" w:type="dxa"/>
            <w:tcMar/>
          </w:tcPr>
          <w:p w:rsidR="00A248E4" w:rsidP="00A248E4" w:rsidRDefault="00A248E4" w14:paraId="1456E306" w14:textId="4C7ED629">
            <w:pPr>
              <w:jc w:val="center"/>
            </w:pPr>
            <w:r>
              <w:t>O</w:t>
            </w:r>
            <w:r w:rsidR="6F4E5A9C">
              <w:t>bjectives</w:t>
            </w:r>
          </w:p>
        </w:tc>
      </w:tr>
      <w:tr w:rsidR="00A248E4" w:rsidTr="6BECDFD1" w14:paraId="72A3D3EC" w14:textId="77777777">
        <w:tc>
          <w:tcPr>
            <w:tcW w:w="4649" w:type="dxa"/>
            <w:tcMar/>
          </w:tcPr>
          <w:p w:rsidR="00A248E4" w:rsidP="004B3D4E" w:rsidRDefault="004B3D4E" w14:paraId="1F98313A" w14:textId="5978CD60">
            <w:r>
              <w:t>Sacrifice</w:t>
            </w:r>
          </w:p>
          <w:p w:rsidR="004B3D4E" w:rsidP="004B3D4E" w:rsidRDefault="004B3D4E" w14:paraId="3F88F0AA" w14:textId="30EBBABA">
            <w:r>
              <w:t>Lent</w:t>
            </w:r>
          </w:p>
          <w:p w:rsidR="004B3D4E" w:rsidP="004B3D4E" w:rsidRDefault="004B3D4E" w14:paraId="4059F4F5" w14:textId="521CA21B">
            <w:r>
              <w:t>Agape</w:t>
            </w:r>
          </w:p>
          <w:p w:rsidR="004B3D4E" w:rsidP="004B3D4E" w:rsidRDefault="004B3D4E" w14:paraId="1D051926" w14:textId="0DAC0CE6">
            <w:r>
              <w:t>Temptation</w:t>
            </w:r>
          </w:p>
          <w:p w:rsidR="004B3D4E" w:rsidP="004B3D4E" w:rsidRDefault="004B3D4E" w14:paraId="1C779844" w14:textId="21755A47">
            <w:r>
              <w:t>Wilderness</w:t>
            </w:r>
          </w:p>
          <w:p w:rsidR="004B3D4E" w:rsidP="004B3D4E" w:rsidRDefault="004B3D4E" w14:paraId="5CB5F01B" w14:textId="03AD226D">
            <w:r>
              <w:t>Reflected</w:t>
            </w:r>
          </w:p>
          <w:p w:rsidR="004B3D4E" w:rsidP="004B3D4E" w:rsidRDefault="004B3D4E" w14:paraId="7AC5255A" w14:textId="77777777"/>
          <w:p w:rsidR="004B3D4E" w:rsidP="004B3D4E" w:rsidRDefault="004B3D4E" w14:paraId="0D0B940D" w14:textId="2B13432F"/>
        </w:tc>
        <w:tc>
          <w:tcPr>
            <w:tcW w:w="4649" w:type="dxa"/>
            <w:tcMar/>
          </w:tcPr>
          <w:p w:rsidR="00A248E4" w:rsidP="00083FB9" w:rsidRDefault="00083FB9" w14:paraId="0E27B00A" w14:textId="4B226482">
            <w:r>
              <w:rPr>
                <w:rStyle w:val="normaltextrun"/>
                <w:rFonts w:ascii="Calibri" w:hAnsi="Calibri" w:cs="Calibri"/>
                <w:color w:val="000000"/>
                <w:shd w:val="clear" w:color="auto" w:fill="FFFFFF"/>
              </w:rPr>
              <w:t xml:space="preserve">This unit investigates the person of Jesus through the concept of sacrifice.  This links to prior learning about the principle of Zakat in Islam </w:t>
            </w:r>
            <w:proofErr w:type="gramStart"/>
            <w:r>
              <w:rPr>
                <w:rStyle w:val="normaltextrun"/>
                <w:rFonts w:ascii="Calibri" w:hAnsi="Calibri" w:cs="Calibri"/>
                <w:color w:val="000000"/>
                <w:shd w:val="clear" w:color="auto" w:fill="FFFFFF"/>
              </w:rPr>
              <w:t>and also</w:t>
            </w:r>
            <w:proofErr w:type="gramEnd"/>
            <w:r>
              <w:rPr>
                <w:rStyle w:val="normaltextrun"/>
                <w:rFonts w:ascii="Calibri" w:hAnsi="Calibri" w:cs="Calibri"/>
                <w:color w:val="000000"/>
                <w:shd w:val="clear" w:color="auto" w:fill="FFFFFF"/>
              </w:rPr>
              <w:t xml:space="preserve"> what it means to be a follower of Jesus by exploring how Christians might try to follow the example of Jesus through charity and personal sacrifice.  It enables pupils to consider how Jesus’ sacrifices have provided a model for other Christians to mirror by showing agapé (selfless love for others).  They will have opportunities to reflect on their own values and on what influences their choices</w:t>
            </w:r>
          </w:p>
          <w:p w:rsidR="00A248E4" w:rsidP="00A248E4" w:rsidRDefault="00A248E4" w14:paraId="60061E4C" w14:textId="77777777">
            <w:pPr>
              <w:jc w:val="center"/>
            </w:pPr>
          </w:p>
          <w:p w:rsidR="00A248E4" w:rsidP="00A248E4" w:rsidRDefault="00A248E4" w14:paraId="44EAFD9C" w14:textId="77777777">
            <w:pPr>
              <w:jc w:val="center"/>
            </w:pPr>
          </w:p>
          <w:p w:rsidR="00A248E4" w:rsidP="00A248E4" w:rsidRDefault="00A248E4" w14:paraId="4B94D5A5" w14:textId="77777777">
            <w:pPr>
              <w:jc w:val="center"/>
            </w:pPr>
          </w:p>
        </w:tc>
        <w:tc>
          <w:tcPr>
            <w:tcW w:w="4650" w:type="dxa"/>
            <w:tcMar/>
          </w:tcPr>
          <w:p w:rsidRPr="004B3D4E" w:rsidR="004B3D4E" w:rsidP="004B3D4E" w:rsidRDefault="004B3D4E" w14:paraId="20D010D5" w14:textId="77777777">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I can c</w:t>
            </w:r>
            <w:r w:rsidRPr="004B3D4E">
              <w:rPr>
                <w:rStyle w:val="normaltextrun"/>
                <w:rFonts w:ascii="Calibri" w:hAnsi="Calibri" w:cs="Calibri"/>
                <w:sz w:val="22"/>
                <w:szCs w:val="22"/>
              </w:rPr>
              <w:t>onsider differing attitudes and responses to the concept of sacrifice (both positive and negative)</w:t>
            </w:r>
            <w:r w:rsidRPr="004B3D4E">
              <w:rPr>
                <w:rStyle w:val="eop"/>
                <w:rFonts w:ascii="Calibri" w:hAnsi="Calibri" w:cs="Calibri"/>
                <w:sz w:val="22"/>
                <w:szCs w:val="22"/>
              </w:rPr>
              <w:t> </w:t>
            </w:r>
          </w:p>
          <w:p w:rsidRPr="004B3D4E" w:rsidR="004B3D4E" w:rsidP="004B3D4E" w:rsidRDefault="004B3D4E" w14:paraId="69227F56" w14:textId="10C5D2CC">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I can </w:t>
            </w:r>
            <w:r w:rsidRPr="004B3D4E">
              <w:rPr>
                <w:rStyle w:val="normaltextrun"/>
                <w:rFonts w:ascii="Calibri" w:hAnsi="Calibri" w:cs="Calibri"/>
                <w:sz w:val="22"/>
                <w:szCs w:val="22"/>
              </w:rPr>
              <w:t>discuss why many people are willing to make sacrifices for the people they love</w:t>
            </w:r>
            <w:r w:rsidRPr="004B3D4E">
              <w:rPr>
                <w:rStyle w:val="eop"/>
                <w:rFonts w:ascii="Calibri" w:hAnsi="Calibri" w:cs="Calibri"/>
                <w:sz w:val="22"/>
                <w:szCs w:val="22"/>
              </w:rPr>
              <w:t> </w:t>
            </w:r>
          </w:p>
          <w:p w:rsidRPr="004B3D4E" w:rsidR="004B3D4E" w:rsidP="004B3D4E" w:rsidRDefault="004B3D4E" w14:paraId="6B7BFCC7" w14:textId="5A78645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I can </w:t>
            </w:r>
            <w:r w:rsidRPr="004B3D4E">
              <w:rPr>
                <w:rStyle w:val="normaltextrun"/>
                <w:rFonts w:ascii="Calibri" w:hAnsi="Calibri" w:cs="Calibri"/>
                <w:sz w:val="22"/>
                <w:szCs w:val="22"/>
              </w:rPr>
              <w:t>discuss why some people may be willing to make a sacrifice for someone they don’t even know</w:t>
            </w:r>
            <w:r w:rsidRPr="004B3D4E">
              <w:rPr>
                <w:rStyle w:val="eop"/>
                <w:rFonts w:ascii="Calibri" w:hAnsi="Calibri" w:cs="Calibri"/>
                <w:sz w:val="22"/>
                <w:szCs w:val="22"/>
              </w:rPr>
              <w:t> </w:t>
            </w:r>
          </w:p>
          <w:p w:rsidRPr="004B3D4E" w:rsidR="004B3D4E" w:rsidP="004B3D4E" w:rsidRDefault="004B3D4E" w14:paraId="0E9D45C6" w14:textId="17564DA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I can </w:t>
            </w:r>
            <w:r w:rsidRPr="004B3D4E">
              <w:rPr>
                <w:rStyle w:val="normaltextrun"/>
                <w:rFonts w:ascii="Calibri" w:hAnsi="Calibri" w:cs="Calibri"/>
                <w:sz w:val="22"/>
                <w:szCs w:val="22"/>
              </w:rPr>
              <w:t>retell the story of Jesus in the wilderness</w:t>
            </w:r>
            <w:r w:rsidRPr="004B3D4E">
              <w:rPr>
                <w:rStyle w:val="eop"/>
                <w:rFonts w:ascii="Calibri" w:hAnsi="Calibri" w:cs="Calibri"/>
                <w:sz w:val="22"/>
                <w:szCs w:val="22"/>
              </w:rPr>
              <w:t> </w:t>
            </w:r>
          </w:p>
          <w:p w:rsidRPr="004B3D4E" w:rsidR="004B3D4E" w:rsidP="004B3D4E" w:rsidRDefault="004B3D4E" w14:paraId="428A6A90" w14:textId="65CB9DBB">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I can </w:t>
            </w:r>
            <w:r w:rsidRPr="004B3D4E">
              <w:rPr>
                <w:rStyle w:val="normaltextrun"/>
                <w:rFonts w:ascii="Calibri" w:hAnsi="Calibri" w:cs="Calibri"/>
                <w:sz w:val="22"/>
                <w:szCs w:val="22"/>
              </w:rPr>
              <w:t>identify Christian beliefs about Jesus reflected in this story</w:t>
            </w:r>
            <w:r w:rsidRPr="004B3D4E">
              <w:rPr>
                <w:rStyle w:val="eop"/>
                <w:rFonts w:ascii="Calibri" w:hAnsi="Calibri" w:cs="Calibri"/>
                <w:sz w:val="22"/>
                <w:szCs w:val="22"/>
              </w:rPr>
              <w:t> </w:t>
            </w:r>
          </w:p>
          <w:p w:rsidRPr="004B3D4E" w:rsidR="004B3D4E" w:rsidP="004B3D4E" w:rsidRDefault="004B3D4E" w14:paraId="5326E18A" w14:textId="1FB101C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I can </w:t>
            </w:r>
            <w:r w:rsidRPr="004B3D4E">
              <w:rPr>
                <w:rStyle w:val="normaltextrun"/>
                <w:rFonts w:ascii="Calibri" w:hAnsi="Calibri" w:cs="Calibri"/>
                <w:sz w:val="22"/>
                <w:szCs w:val="22"/>
              </w:rPr>
              <w:t>suggest why sacrifice might be an important Christian value (linked to beliefs and teachings about Jesus)</w:t>
            </w:r>
            <w:r w:rsidRPr="004B3D4E">
              <w:rPr>
                <w:rStyle w:val="eop"/>
                <w:rFonts w:ascii="Calibri" w:hAnsi="Calibri" w:cs="Calibri"/>
                <w:sz w:val="22"/>
                <w:szCs w:val="22"/>
              </w:rPr>
              <w:t> </w:t>
            </w:r>
          </w:p>
          <w:p w:rsidRPr="004B3D4E" w:rsidR="004B3D4E" w:rsidP="004B3D4E" w:rsidRDefault="004B3D4E" w14:paraId="15A75310" w14:textId="235D9BF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I can </w:t>
            </w:r>
            <w:r w:rsidRPr="004B3D4E">
              <w:rPr>
                <w:rStyle w:val="normaltextrun"/>
                <w:rFonts w:ascii="Calibri" w:hAnsi="Calibri" w:cs="Calibri"/>
                <w:sz w:val="22"/>
                <w:szCs w:val="22"/>
              </w:rPr>
              <w:t>describe what a Christian might do during Lent and why</w:t>
            </w:r>
            <w:r w:rsidRPr="004B3D4E">
              <w:rPr>
                <w:rStyle w:val="eop"/>
                <w:rFonts w:ascii="Calibri" w:hAnsi="Calibri" w:cs="Calibri"/>
                <w:sz w:val="22"/>
                <w:szCs w:val="22"/>
              </w:rPr>
              <w:t> </w:t>
            </w:r>
          </w:p>
          <w:p w:rsidR="004B3D4E" w:rsidP="004B3D4E" w:rsidRDefault="004B3D4E" w14:paraId="38B2F340"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I can </w:t>
            </w:r>
            <w:r w:rsidRPr="004B3D4E">
              <w:rPr>
                <w:rStyle w:val="normaltextrun"/>
                <w:rFonts w:ascii="Calibri" w:hAnsi="Calibri" w:cs="Calibri"/>
                <w:sz w:val="22"/>
                <w:szCs w:val="22"/>
              </w:rPr>
              <w:t xml:space="preserve">explain what is meant by sacrificial love – </w:t>
            </w:r>
            <w:proofErr w:type="spellStart"/>
            <w:r w:rsidRPr="004B3D4E">
              <w:rPr>
                <w:rStyle w:val="normaltextrun"/>
                <w:rFonts w:ascii="Calibri" w:hAnsi="Calibri" w:cs="Calibri"/>
                <w:sz w:val="22"/>
                <w:szCs w:val="22"/>
              </w:rPr>
              <w:t>agapé</w:t>
            </w:r>
            <w:proofErr w:type="spellEnd"/>
            <w:r w:rsidRPr="004B3D4E">
              <w:rPr>
                <w:rStyle w:val="normaltextrun"/>
                <w:rFonts w:ascii="Calibri" w:hAnsi="Calibri" w:cs="Calibri"/>
                <w:sz w:val="22"/>
                <w:szCs w:val="22"/>
              </w:rPr>
              <w:t xml:space="preserve"> – and give examples of how Christians might do this</w:t>
            </w:r>
            <w:r w:rsidRPr="004B3D4E">
              <w:rPr>
                <w:rStyle w:val="eop"/>
                <w:rFonts w:ascii="Calibri" w:hAnsi="Calibri" w:cs="Calibri"/>
                <w:sz w:val="22"/>
                <w:szCs w:val="22"/>
              </w:rPr>
              <w:t> </w:t>
            </w:r>
          </w:p>
          <w:p w:rsidRPr="004B3D4E" w:rsidR="004B3D4E" w:rsidP="004B3D4E" w:rsidRDefault="004B3D4E" w14:paraId="327EC180" w14:textId="72665BB9">
            <w:pPr>
              <w:pStyle w:val="paragraph"/>
              <w:spacing w:before="0" w:beforeAutospacing="0" w:after="0" w:afterAutospacing="0"/>
              <w:textAlignment w:val="baseline"/>
              <w:rPr>
                <w:rFonts w:ascii="Calibri" w:hAnsi="Calibri" w:cs="Calibri"/>
                <w:sz w:val="22"/>
                <w:szCs w:val="22"/>
              </w:rPr>
            </w:pPr>
            <w:r w:rsidRPr="004B3D4E">
              <w:rPr>
                <w:rStyle w:val="eop"/>
                <w:rFonts w:asciiTheme="minorHAnsi" w:hAnsiTheme="minorHAnsi" w:cstheme="minorHAnsi"/>
                <w:sz w:val="22"/>
                <w:szCs w:val="22"/>
              </w:rPr>
              <w:t>I can d</w:t>
            </w:r>
            <w:r w:rsidRPr="004B3D4E">
              <w:rPr>
                <w:rStyle w:val="normaltextrun"/>
                <w:rFonts w:asciiTheme="minorHAnsi" w:hAnsiTheme="minorHAnsi" w:cstheme="minorHAnsi"/>
                <w:sz w:val="22"/>
                <w:szCs w:val="22"/>
              </w:rPr>
              <w:t>iscuss</w:t>
            </w:r>
            <w:r w:rsidRPr="004B3D4E">
              <w:rPr>
                <w:rStyle w:val="normaltextrun"/>
                <w:rFonts w:ascii="Calibri" w:hAnsi="Calibri" w:cs="Calibri"/>
                <w:sz w:val="22"/>
                <w:szCs w:val="22"/>
              </w:rPr>
              <w:t xml:space="preserve"> Christians who have been examples of sacrificial love (</w:t>
            </w:r>
            <w:proofErr w:type="spellStart"/>
            <w:proofErr w:type="gramStart"/>
            <w:r w:rsidRPr="004B3D4E">
              <w:rPr>
                <w:rStyle w:val="normaltextrun"/>
                <w:rFonts w:ascii="Calibri" w:hAnsi="Calibri" w:cs="Calibri"/>
                <w:sz w:val="22"/>
                <w:szCs w:val="22"/>
              </w:rPr>
              <w:t>eg</w:t>
            </w:r>
            <w:proofErr w:type="spellEnd"/>
            <w:proofErr w:type="gramEnd"/>
            <w:r>
              <w:rPr>
                <w:rStyle w:val="normaltextrun"/>
                <w:rFonts w:ascii="Calibri" w:hAnsi="Calibri" w:cs="Calibri"/>
                <w:sz w:val="22"/>
                <w:szCs w:val="22"/>
              </w:rPr>
              <w:t xml:space="preserve"> </w:t>
            </w:r>
            <w:r w:rsidRPr="004B3D4E">
              <w:rPr>
                <w:rStyle w:val="normaltextrun"/>
                <w:rFonts w:ascii="Calibri" w:hAnsi="Calibri" w:cs="Calibri"/>
                <w:sz w:val="22"/>
                <w:szCs w:val="22"/>
              </w:rPr>
              <w:t>Oscar Romero) and how they were motivated by their faith</w:t>
            </w:r>
            <w:r w:rsidRPr="004B3D4E">
              <w:rPr>
                <w:rStyle w:val="eop"/>
                <w:rFonts w:ascii="Calibri" w:hAnsi="Calibri" w:cs="Calibri"/>
                <w:sz w:val="22"/>
                <w:szCs w:val="22"/>
              </w:rPr>
              <w:t> </w:t>
            </w:r>
          </w:p>
          <w:p w:rsidRPr="004B3D4E" w:rsidR="004B3D4E" w:rsidP="004B3D4E" w:rsidRDefault="004B3D4E" w14:paraId="4EB01DFC" w14:textId="3892EC1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I can </w:t>
            </w:r>
            <w:r w:rsidRPr="004B3D4E">
              <w:rPr>
                <w:rStyle w:val="normaltextrun"/>
                <w:rFonts w:ascii="Calibri" w:hAnsi="Calibri" w:cs="Calibri"/>
                <w:sz w:val="22"/>
                <w:szCs w:val="22"/>
              </w:rPr>
              <w:t>give examples of acts of sacrifice that have been done by or for them</w:t>
            </w:r>
            <w:r w:rsidRPr="004B3D4E">
              <w:rPr>
                <w:rStyle w:val="eop"/>
                <w:rFonts w:ascii="Calibri" w:hAnsi="Calibri" w:cs="Calibri"/>
                <w:sz w:val="22"/>
                <w:szCs w:val="22"/>
              </w:rPr>
              <w:t> </w:t>
            </w:r>
          </w:p>
          <w:p w:rsidRPr="004B3D4E" w:rsidR="004B3D4E" w:rsidP="004B3D4E" w:rsidRDefault="004B3D4E" w14:paraId="557B3A51" w14:textId="4D23BEEB">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lastRenderedPageBreak/>
              <w:t xml:space="preserve">I can </w:t>
            </w:r>
            <w:r w:rsidRPr="004B3D4E">
              <w:rPr>
                <w:rStyle w:val="normaltextrun"/>
                <w:rFonts w:ascii="Calibri" w:hAnsi="Calibri" w:cs="Calibri"/>
                <w:sz w:val="22"/>
                <w:szCs w:val="22"/>
              </w:rPr>
              <w:t>discuss who or what they would be prepared to make sacrifices for</w:t>
            </w:r>
            <w:r w:rsidRPr="004B3D4E">
              <w:rPr>
                <w:rStyle w:val="eop"/>
                <w:rFonts w:ascii="Calibri" w:hAnsi="Calibri" w:cs="Calibri"/>
                <w:sz w:val="22"/>
                <w:szCs w:val="22"/>
              </w:rPr>
              <w:t> </w:t>
            </w:r>
          </w:p>
          <w:p w:rsidRPr="004B3D4E" w:rsidR="004B3D4E" w:rsidP="004B3D4E" w:rsidRDefault="004B3D4E" w14:paraId="7379133C" w14:textId="6D5476A5">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I can </w:t>
            </w:r>
            <w:r w:rsidRPr="004B3D4E">
              <w:rPr>
                <w:rStyle w:val="normaltextrun"/>
                <w:rFonts w:ascii="Calibri" w:hAnsi="Calibri" w:cs="Calibri"/>
                <w:sz w:val="22"/>
                <w:szCs w:val="22"/>
              </w:rPr>
              <w:t>consider the value of sacrifice – as an expression of love and commitment</w:t>
            </w:r>
            <w:r w:rsidRPr="004B3D4E">
              <w:rPr>
                <w:rStyle w:val="eop"/>
                <w:rFonts w:ascii="Calibri" w:hAnsi="Calibri" w:cs="Calibri"/>
                <w:sz w:val="22"/>
                <w:szCs w:val="22"/>
              </w:rPr>
              <w:t> </w:t>
            </w:r>
          </w:p>
          <w:p w:rsidRPr="004B3D4E" w:rsidR="00083FB9" w:rsidP="004B3D4E" w:rsidRDefault="00083FB9" w14:paraId="4FF095F0" w14:textId="77777777">
            <w:pPr>
              <w:pStyle w:val="paragraph"/>
              <w:spacing w:before="0" w:beforeAutospacing="0" w:after="0" w:afterAutospacing="0"/>
              <w:ind w:left="780"/>
              <w:textAlignment w:val="baseline"/>
              <w:rPr>
                <w:rFonts w:ascii="Calibri" w:hAnsi="Calibri" w:cs="Calibri"/>
                <w:sz w:val="22"/>
                <w:szCs w:val="22"/>
              </w:rPr>
            </w:pPr>
          </w:p>
          <w:p w:rsidRPr="004B3D4E" w:rsidR="00A248E4" w:rsidP="00083FB9" w:rsidRDefault="00A248E4" w14:paraId="3DEEC669" w14:textId="77777777"/>
        </w:tc>
      </w:tr>
      <w:tr w:rsidR="00A248E4" w:rsidTr="6BECDFD1" w14:paraId="47350805" w14:textId="77777777">
        <w:tc>
          <w:tcPr>
            <w:tcW w:w="13948" w:type="dxa"/>
            <w:gridSpan w:val="3"/>
            <w:tcMar/>
          </w:tcPr>
          <w:p w:rsidRPr="00A248E4" w:rsidR="00A248E4" w:rsidP="6BECDFD1" w:rsidRDefault="00A248E4" w14:noSpellErr="1" w14:paraId="06298483" w14:textId="52BEE91A">
            <w:pPr>
              <w:jc w:val="center"/>
              <w:rPr>
                <w:b w:val="1"/>
                <w:bCs w:val="1"/>
              </w:rPr>
            </w:pPr>
            <w:r w:rsidRPr="6BECDFD1" w:rsidR="00A248E4">
              <w:rPr>
                <w:b w:val="1"/>
                <w:bCs w:val="1"/>
              </w:rPr>
              <w:t xml:space="preserve">Term </w:t>
            </w:r>
            <w:r w:rsidRPr="6BECDFD1" w:rsidR="00083FB9">
              <w:rPr>
                <w:b w:val="1"/>
                <w:bCs w:val="1"/>
              </w:rPr>
              <w:t>2.1</w:t>
            </w:r>
          </w:p>
          <w:p w:rsidRPr="00A248E4" w:rsidR="00A248E4" w:rsidP="6BECDFD1" w:rsidRDefault="00A248E4" w14:paraId="1B31F1A4" w14:textId="54CF5003">
            <w:pPr>
              <w:jc w:val="center"/>
              <w:rPr>
                <w:b w:val="1"/>
                <w:bCs w:val="1"/>
              </w:rPr>
            </w:pPr>
            <w:r w:rsidRPr="6BECDFD1" w:rsidR="6FCA0FAB">
              <w:rPr>
                <w:b w:val="1"/>
                <w:bCs w:val="1"/>
              </w:rPr>
              <w:t>Isalm</w:t>
            </w:r>
            <w:r w:rsidRPr="6BECDFD1" w:rsidR="6FCA0FAB">
              <w:rPr>
                <w:b w:val="1"/>
                <w:bCs w:val="1"/>
              </w:rPr>
              <w:t xml:space="preserve"> – why do </w:t>
            </w:r>
            <w:r w:rsidRPr="6BECDFD1" w:rsidR="6FCA0FAB">
              <w:rPr>
                <w:b w:val="1"/>
                <w:bCs w:val="1"/>
              </w:rPr>
              <w:t>Muslims</w:t>
            </w:r>
            <w:r w:rsidRPr="6BECDFD1" w:rsidR="6FCA0FAB">
              <w:rPr>
                <w:b w:val="1"/>
                <w:bCs w:val="1"/>
              </w:rPr>
              <w:t xml:space="preserve"> fast during Ramadan?</w:t>
            </w:r>
          </w:p>
        </w:tc>
      </w:tr>
      <w:tr w:rsidR="00A248E4" w:rsidTr="6BECDFD1" w14:paraId="3656B9AB" w14:textId="77777777">
        <w:trPr>
          <w:trHeight w:val="300"/>
        </w:trPr>
        <w:tc>
          <w:tcPr>
            <w:tcW w:w="4649" w:type="dxa"/>
            <w:tcMar/>
          </w:tcPr>
          <w:p w:rsidR="00A248E4" w:rsidP="00A248E4" w:rsidRDefault="6AF436BC" w14:paraId="45FB0818" w14:textId="1FB1985E">
            <w:pPr>
              <w:jc w:val="center"/>
            </w:pPr>
            <w:r>
              <w:t>Vocabulary</w:t>
            </w:r>
          </w:p>
        </w:tc>
        <w:tc>
          <w:tcPr>
            <w:tcW w:w="4649" w:type="dxa"/>
            <w:tcMar/>
          </w:tcPr>
          <w:p w:rsidR="00A248E4" w:rsidP="00083FB9" w:rsidRDefault="00083FB9" w14:paraId="4101652C" w14:textId="31EE0C85">
            <w:pPr>
              <w:jc w:val="center"/>
            </w:pPr>
            <w:r>
              <w:t xml:space="preserve">Knowledge </w:t>
            </w:r>
          </w:p>
        </w:tc>
        <w:tc>
          <w:tcPr>
            <w:tcW w:w="4650" w:type="dxa"/>
            <w:tcMar/>
          </w:tcPr>
          <w:p w:rsidR="00A248E4" w:rsidP="00A248E4" w:rsidRDefault="6BFF7CD2" w14:paraId="4B99056E" w14:textId="3F7DEEC2">
            <w:pPr>
              <w:jc w:val="center"/>
            </w:pPr>
            <w:r>
              <w:t>Objectives</w:t>
            </w:r>
          </w:p>
        </w:tc>
      </w:tr>
      <w:tr w:rsidR="69931D25" w:rsidTr="6BECDFD1" w14:paraId="70A2FD5D" w14:textId="77777777">
        <w:trPr>
          <w:trHeight w:val="300"/>
        </w:trPr>
        <w:tc>
          <w:tcPr>
            <w:tcW w:w="4649" w:type="dxa"/>
            <w:tcMar/>
          </w:tcPr>
          <w:p w:rsidR="69931D25" w:rsidP="004B3D4E" w:rsidRDefault="004B3D4E" w14:paraId="662A7EB0" w14:textId="665CA345">
            <w:r>
              <w:t>Ramadhan</w:t>
            </w:r>
          </w:p>
          <w:p w:rsidR="004B3D4E" w:rsidP="004B3D4E" w:rsidRDefault="004B3D4E" w14:paraId="4AF40D71" w14:textId="77777777">
            <w:r>
              <w:t>Five pillars</w:t>
            </w:r>
          </w:p>
          <w:p w:rsidR="004B3D4E" w:rsidP="004B3D4E" w:rsidRDefault="004B3D4E" w14:paraId="657F9B70" w14:textId="69341B52">
            <w:r>
              <w:t>Commitment</w:t>
            </w:r>
          </w:p>
          <w:p w:rsidR="004B3D4E" w:rsidP="004B3D4E" w:rsidRDefault="004B3D4E" w14:paraId="2100D266" w14:textId="5295B0B6">
            <w:r>
              <w:t>Sacrifice</w:t>
            </w:r>
          </w:p>
          <w:p w:rsidR="004B3D4E" w:rsidP="004B3D4E" w:rsidRDefault="004B3D4E" w14:paraId="5FC48FE0" w14:textId="62A0A8C6">
            <w:r>
              <w:t>Fast</w:t>
            </w:r>
          </w:p>
          <w:p w:rsidR="004B3D4E" w:rsidP="004B3D4E" w:rsidRDefault="004B3D4E" w14:paraId="50D2B686" w14:textId="0EBA1C51">
            <w:r>
              <w:t xml:space="preserve">Demonstrate </w:t>
            </w:r>
          </w:p>
        </w:tc>
        <w:tc>
          <w:tcPr>
            <w:tcW w:w="4649" w:type="dxa"/>
            <w:tcMar/>
          </w:tcPr>
          <w:p w:rsidR="69931D25" w:rsidP="004B3D4E" w:rsidRDefault="004B3D4E" w14:paraId="0BFB83B5" w14:textId="6435B6E3">
            <w:r>
              <w:t>T</w:t>
            </w:r>
            <w:r>
              <w:rPr>
                <w:rStyle w:val="normaltextrun"/>
                <w:rFonts w:ascii="Calibri" w:hAnsi="Calibri" w:cs="Calibri"/>
                <w:color w:val="000000"/>
                <w:shd w:val="clear" w:color="auto" w:fill="FFFFFF"/>
              </w:rPr>
              <w:t>his unit enables pupils to examine the structures that underpin Islamic beliefs and practices in greater depth. Through a study of Ramadhan, opportunities are provided for pupils to understand the key values of Islam of submission to Allah and service to God through charitable life and actions. They will consider the role of commitment as part of religious life and reflect on the wider human value of being committed to ideas, to self-improvement or to other people. Pupils will have opportunities to think about their own commitments and the extent to which these have a positive impact on their lives.</w:t>
            </w:r>
          </w:p>
        </w:tc>
        <w:tc>
          <w:tcPr>
            <w:tcW w:w="4650" w:type="dxa"/>
            <w:tcMar/>
          </w:tcPr>
          <w:p w:rsidR="004B3D4E" w:rsidP="004B3D4E" w:rsidRDefault="004B3D4E" w14:paraId="75452664" w14:textId="08405CA1">
            <w:r>
              <w:t xml:space="preserve">I can </w:t>
            </w:r>
            <w:r>
              <w:t xml:space="preserve">discuss (with relevant examples) the importance of showing commitment to a belief, value or community </w:t>
            </w:r>
          </w:p>
          <w:p w:rsidR="69931D25" w:rsidP="004B3D4E" w:rsidRDefault="004B3D4E" w14:paraId="34D8F361" w14:textId="7CDECB08">
            <w:r>
              <w:t xml:space="preserve">I can </w:t>
            </w:r>
            <w:r>
              <w:t>consider the role of sacrifice within religion and communities</w:t>
            </w:r>
          </w:p>
          <w:p w:rsidR="004B3D4E" w:rsidP="004B3D4E" w:rsidRDefault="004B3D4E" w14:paraId="69137FF5" w14:textId="186E34D9">
            <w:r>
              <w:t xml:space="preserve">I can </w:t>
            </w:r>
            <w:r>
              <w:t xml:space="preserve">explore Islamic teachings about Ramadan from the Qur’an </w:t>
            </w:r>
          </w:p>
          <w:p w:rsidR="004B3D4E" w:rsidP="004B3D4E" w:rsidRDefault="004B3D4E" w14:paraId="016996CF" w14:textId="1807A211">
            <w:r>
              <w:t xml:space="preserve">I can </w:t>
            </w:r>
            <w:r>
              <w:t xml:space="preserve">make links between Islamic values and the beliefs explored so far in their study of </w:t>
            </w:r>
            <w:proofErr w:type="spellStart"/>
            <w:r>
              <w:t>Is</w:t>
            </w:r>
            <w:r>
              <w:t>am</w:t>
            </w:r>
            <w:proofErr w:type="spellEnd"/>
          </w:p>
          <w:p w:rsidR="004B3D4E" w:rsidP="004B3D4E" w:rsidRDefault="004B3D4E" w14:paraId="6AC2A132" w14:textId="46138F38">
            <w:r>
              <w:t xml:space="preserve">I can </w:t>
            </w:r>
            <w:r>
              <w:t xml:space="preserve">use subject specific language to describe how and why Muslims fast at Ramadan </w:t>
            </w:r>
          </w:p>
          <w:p w:rsidR="004B3D4E" w:rsidP="004B3D4E" w:rsidRDefault="004B3D4E" w14:paraId="1D6168AB" w14:textId="32680B05">
            <w:r>
              <w:t xml:space="preserve">I can </w:t>
            </w:r>
            <w:r>
              <w:t xml:space="preserve">explain the importance of Ramadan in the context of the Five Pillars of Islam </w:t>
            </w:r>
          </w:p>
          <w:p w:rsidR="004B3D4E" w:rsidP="004B3D4E" w:rsidRDefault="004B3D4E" w14:paraId="4CC8FD0B" w14:textId="77777777">
            <w:r>
              <w:t xml:space="preserve">I can </w:t>
            </w:r>
            <w:r>
              <w:t xml:space="preserve">consider the impact that fasting might have on individuals, families and communities </w:t>
            </w:r>
          </w:p>
          <w:p w:rsidR="004B3D4E" w:rsidP="004B3D4E" w:rsidRDefault="004B3D4E" w14:paraId="76D06412" w14:textId="71C199EA">
            <w:r>
              <w:t xml:space="preserve">I can </w:t>
            </w:r>
            <w:r>
              <w:t xml:space="preserve">reflect on their own beliefs, values and commitments </w:t>
            </w:r>
          </w:p>
          <w:p w:rsidR="004B3D4E" w:rsidP="004B3D4E" w:rsidRDefault="004B3D4E" w14:paraId="7EEE2EAD" w14:textId="5A68141C">
            <w:r>
              <w:t xml:space="preserve">I can </w:t>
            </w:r>
            <w:r>
              <w:t>consider and discuss how they demonstrate their personal commitments</w:t>
            </w:r>
          </w:p>
          <w:p w:rsidR="004B3D4E" w:rsidP="004B3D4E" w:rsidRDefault="004B3D4E" w14:paraId="69F602EE" w14:textId="7D672DAB">
            <w:pPr>
              <w:jc w:val="center"/>
            </w:pPr>
            <w:r>
              <w:t xml:space="preserve"> </w:t>
            </w:r>
          </w:p>
          <w:p w:rsidR="004B3D4E" w:rsidP="004B3D4E" w:rsidRDefault="004B3D4E" w14:paraId="74650F52" w14:textId="3B20875E">
            <w:pPr>
              <w:jc w:val="center"/>
            </w:pPr>
          </w:p>
        </w:tc>
      </w:tr>
      <w:tr w:rsidR="00083FB9" w:rsidTr="6BECDFD1" w14:paraId="0BB846CF" w14:textId="77777777">
        <w:trPr>
          <w:trHeight w:val="300"/>
        </w:trPr>
        <w:tc>
          <w:tcPr>
            <w:tcW w:w="13948" w:type="dxa"/>
            <w:gridSpan w:val="3"/>
            <w:tcMar/>
          </w:tcPr>
          <w:p w:rsidRPr="00083FB9" w:rsidR="00083FB9" w:rsidP="6BECDFD1" w:rsidRDefault="00083FB9" w14:noSpellErr="1" w14:paraId="09FBC635" w14:textId="4DBD0243">
            <w:pPr>
              <w:jc w:val="center"/>
              <w:rPr>
                <w:b w:val="1"/>
                <w:bCs w:val="1"/>
              </w:rPr>
            </w:pPr>
            <w:r w:rsidRPr="6BECDFD1" w:rsidR="00083FB9">
              <w:rPr>
                <w:b w:val="1"/>
                <w:bCs w:val="1"/>
              </w:rPr>
              <w:t>Term 2.2</w:t>
            </w:r>
          </w:p>
          <w:p w:rsidRPr="00083FB9" w:rsidR="00083FB9" w:rsidP="69931D25" w:rsidRDefault="00083FB9" w14:paraId="0683DCBF" w14:textId="720D0DFD">
            <w:pPr>
              <w:jc w:val="center"/>
              <w:rPr>
                <w:b w:val="1"/>
                <w:bCs w:val="1"/>
              </w:rPr>
            </w:pPr>
            <w:r w:rsidRPr="6BECDFD1" w:rsidR="62764771">
              <w:rPr>
                <w:b w:val="1"/>
                <w:bCs w:val="1"/>
              </w:rPr>
              <w:t>Christianity – What does love your neighbour mean?</w:t>
            </w:r>
          </w:p>
        </w:tc>
      </w:tr>
      <w:tr w:rsidR="00083FB9" w:rsidTr="6BECDFD1" w14:paraId="1A09C2CB" w14:textId="77777777">
        <w:trPr>
          <w:trHeight w:val="300"/>
        </w:trPr>
        <w:tc>
          <w:tcPr>
            <w:tcW w:w="4649" w:type="dxa"/>
            <w:tcMar/>
          </w:tcPr>
          <w:p w:rsidR="00083FB9" w:rsidP="69931D25" w:rsidRDefault="00083FB9" w14:paraId="13C3B964" w14:textId="7CF3FD2D">
            <w:pPr>
              <w:jc w:val="center"/>
            </w:pPr>
            <w:r>
              <w:t xml:space="preserve">Vocabulary </w:t>
            </w:r>
          </w:p>
        </w:tc>
        <w:tc>
          <w:tcPr>
            <w:tcW w:w="4649" w:type="dxa"/>
            <w:tcMar/>
          </w:tcPr>
          <w:p w:rsidR="00083FB9" w:rsidP="69931D25" w:rsidRDefault="00083FB9" w14:paraId="56ABE76D" w14:textId="68035691">
            <w:pPr>
              <w:jc w:val="center"/>
            </w:pPr>
            <w:r>
              <w:t xml:space="preserve">Knowledge </w:t>
            </w:r>
          </w:p>
        </w:tc>
        <w:tc>
          <w:tcPr>
            <w:tcW w:w="4650" w:type="dxa"/>
            <w:tcMar/>
          </w:tcPr>
          <w:p w:rsidR="00083FB9" w:rsidP="69931D25" w:rsidRDefault="00083FB9" w14:paraId="1BDA1FFC" w14:textId="6DA57BE6">
            <w:pPr>
              <w:jc w:val="center"/>
            </w:pPr>
            <w:r>
              <w:t xml:space="preserve">Objectives </w:t>
            </w:r>
          </w:p>
        </w:tc>
      </w:tr>
      <w:tr w:rsidR="00083FB9" w:rsidTr="6BECDFD1" w14:paraId="444E51E7" w14:textId="77777777">
        <w:trPr>
          <w:trHeight w:val="300"/>
        </w:trPr>
        <w:tc>
          <w:tcPr>
            <w:tcW w:w="4649" w:type="dxa"/>
            <w:tcMar/>
          </w:tcPr>
          <w:p w:rsidR="00083FB9" w:rsidP="004B3D4E" w:rsidRDefault="004B3D4E" w14:paraId="6C6BE7D2" w14:textId="35D69BE8">
            <w:r>
              <w:lastRenderedPageBreak/>
              <w:t>Moral</w:t>
            </w:r>
          </w:p>
          <w:p w:rsidR="004B3D4E" w:rsidP="004B3D4E" w:rsidRDefault="004B3D4E" w14:paraId="52E5F135" w14:textId="321D2C89">
            <w:r>
              <w:t>Neighbour</w:t>
            </w:r>
          </w:p>
          <w:p w:rsidR="004B3D4E" w:rsidP="004B3D4E" w:rsidRDefault="004B3D4E" w14:paraId="2C1094BE" w14:textId="58D3C570">
            <w:r>
              <w:t>Modern</w:t>
            </w:r>
          </w:p>
          <w:p w:rsidR="004B3D4E" w:rsidP="004B3D4E" w:rsidRDefault="004B3D4E" w14:paraId="4057D0A9" w14:textId="2AAEC948">
            <w:r>
              <w:t>Parable</w:t>
            </w:r>
          </w:p>
          <w:p w:rsidR="004B3D4E" w:rsidP="004B3D4E" w:rsidRDefault="004B3D4E" w14:paraId="64A95C89" w14:textId="7FCE7E9B">
            <w:r>
              <w:t>Values</w:t>
            </w:r>
          </w:p>
          <w:p w:rsidR="006D045E" w:rsidP="004B3D4E" w:rsidRDefault="006D045E" w14:paraId="2FDC047C" w14:textId="6CFA953C">
            <w:r>
              <w:t>Teachings</w:t>
            </w:r>
          </w:p>
          <w:p w:rsidR="004B3D4E" w:rsidP="004B3D4E" w:rsidRDefault="004B3D4E" w14:paraId="276005C5" w14:textId="579405A5"/>
        </w:tc>
        <w:tc>
          <w:tcPr>
            <w:tcW w:w="4649" w:type="dxa"/>
            <w:tcMar/>
          </w:tcPr>
          <w:p w:rsidR="00083FB9" w:rsidP="004B3D4E" w:rsidRDefault="004B3D4E" w14:paraId="29CA289D" w14:textId="73392897">
            <w:r>
              <w:rPr>
                <w:rStyle w:val="normaltextrun"/>
                <w:rFonts w:ascii="Calibri" w:hAnsi="Calibri" w:cs="Calibri"/>
                <w:color w:val="000000"/>
                <w:shd w:val="clear" w:color="auto" w:fill="FFFFFF"/>
              </w:rPr>
              <w:t>This unit investigates the Christian teaching of agape- a selfless love of others.  Pupils will explore how important messages and guidance can be passed on through stories and will focus on Christian teachings contained in the parables that Jesus told to his followers.  They will then discover examples of how modern Christians show a love for their neighbour and reflect on what they message they would want to pass on to future generations.</w:t>
            </w:r>
            <w:r>
              <w:rPr>
                <w:rStyle w:val="eop"/>
                <w:rFonts w:ascii="Calibri" w:hAnsi="Calibri" w:cs="Calibri"/>
                <w:color w:val="000000"/>
                <w:shd w:val="clear" w:color="auto" w:fill="FFFFFF"/>
              </w:rPr>
              <w:t> </w:t>
            </w:r>
          </w:p>
        </w:tc>
        <w:tc>
          <w:tcPr>
            <w:tcW w:w="4650" w:type="dxa"/>
            <w:tcMar/>
          </w:tcPr>
          <w:p w:rsidR="004B3D4E" w:rsidP="004B3D4E" w:rsidRDefault="006D045E" w14:paraId="1DC4342C" w14:textId="30808E4B">
            <w:r>
              <w:t xml:space="preserve">I can </w:t>
            </w:r>
            <w:r w:rsidR="004B3D4E">
              <w:t xml:space="preserve">explain (with examples) how and why people might use stories to pass on wisdom and guidance </w:t>
            </w:r>
          </w:p>
          <w:p w:rsidR="00083FB9" w:rsidP="004B3D4E" w:rsidRDefault="006D045E" w14:paraId="334DE517" w14:textId="4FEF3E47">
            <w:r>
              <w:t xml:space="preserve">I can </w:t>
            </w:r>
            <w:r w:rsidR="004B3D4E">
              <w:t>discuss how and why fables might be an important aspect of human history and culture</w:t>
            </w:r>
          </w:p>
          <w:p w:rsidR="004B3D4E" w:rsidP="004B3D4E" w:rsidRDefault="004B3D4E" w14:paraId="60F31EDD" w14:textId="77777777">
            <w:r>
              <w:t xml:space="preserve">retell some of the main parables of Jesus </w:t>
            </w:r>
          </w:p>
          <w:p w:rsidR="004B3D4E" w:rsidP="004B3D4E" w:rsidRDefault="006D045E" w14:paraId="4C94782D" w14:textId="26977E77">
            <w:r>
              <w:t xml:space="preserve">I can </w:t>
            </w:r>
            <w:r w:rsidR="004B3D4E">
              <w:t xml:space="preserve">explain how and why these might be an important source of guidance for Christians </w:t>
            </w:r>
          </w:p>
          <w:p w:rsidR="004B3D4E" w:rsidP="004B3D4E" w:rsidRDefault="006D045E" w14:paraId="77605252" w14:textId="58C8579F">
            <w:r>
              <w:t xml:space="preserve">I can </w:t>
            </w:r>
            <w:r w:rsidR="004B3D4E">
              <w:t xml:space="preserve">suggest ways that Christians might put these teachings into action in the 21st century  </w:t>
            </w:r>
          </w:p>
          <w:p w:rsidR="006D045E" w:rsidP="006D045E" w:rsidRDefault="006D045E" w14:paraId="36719AE0" w14:textId="77777777">
            <w:r>
              <w:t xml:space="preserve">describe and explain (with examples) Christian attitudes about how to treat others </w:t>
            </w:r>
          </w:p>
          <w:p w:rsidR="004B3D4E" w:rsidP="006D045E" w:rsidRDefault="006D045E" w14:paraId="3B576A19" w14:textId="571188C4">
            <w:r>
              <w:t xml:space="preserve">I can </w:t>
            </w:r>
            <w:r>
              <w:t>explain the importance of love for all (agape) as part of Christian life, and the ways that this might be expressed</w:t>
            </w:r>
          </w:p>
          <w:p w:rsidR="006D045E" w:rsidP="006D045E" w:rsidRDefault="006D045E" w14:paraId="37259426" w14:textId="391EA365">
            <w:r>
              <w:t xml:space="preserve">I can </w:t>
            </w:r>
            <w:r>
              <w:t xml:space="preserve">discuss examples of wisdom and guidance that they have learnt from stories </w:t>
            </w:r>
          </w:p>
          <w:p w:rsidR="006D045E" w:rsidP="006D045E" w:rsidRDefault="006D045E" w14:paraId="4B84E4E7" w14:textId="094038C4">
            <w:r>
              <w:t xml:space="preserve">I can </w:t>
            </w:r>
            <w:r>
              <w:t>consider what messages/words of wisdom they would want to pass on to future generations – and how they would do this</w:t>
            </w:r>
          </w:p>
        </w:tc>
      </w:tr>
      <w:tr w:rsidR="00083FB9" w:rsidTr="6BECDFD1" w14:paraId="0A090FE9" w14:textId="77777777">
        <w:trPr>
          <w:trHeight w:val="300"/>
        </w:trPr>
        <w:tc>
          <w:tcPr>
            <w:tcW w:w="13948" w:type="dxa"/>
            <w:gridSpan w:val="3"/>
            <w:tcMar/>
          </w:tcPr>
          <w:p w:rsidRPr="00083FB9" w:rsidR="00083FB9" w:rsidP="6BECDFD1" w:rsidRDefault="00083FB9" w14:noSpellErr="1" w14:paraId="3EAF2446" w14:textId="200C353F">
            <w:pPr>
              <w:jc w:val="center"/>
              <w:rPr>
                <w:b w:val="1"/>
                <w:bCs w:val="1"/>
              </w:rPr>
            </w:pPr>
            <w:r w:rsidRPr="6BECDFD1" w:rsidR="00083FB9">
              <w:rPr>
                <w:b w:val="1"/>
                <w:bCs w:val="1"/>
              </w:rPr>
              <w:t>Term 3.1</w:t>
            </w:r>
          </w:p>
          <w:p w:rsidRPr="00083FB9" w:rsidR="00083FB9" w:rsidP="69931D25" w:rsidRDefault="00083FB9" w14:paraId="55787ABA" w14:textId="33F53401">
            <w:pPr>
              <w:jc w:val="center"/>
              <w:rPr>
                <w:b w:val="1"/>
                <w:bCs w:val="1"/>
              </w:rPr>
            </w:pPr>
            <w:r w:rsidRPr="6BECDFD1" w:rsidR="29264443">
              <w:rPr>
                <w:b w:val="1"/>
                <w:bCs w:val="1"/>
              </w:rPr>
              <w:t>Hinduism – What do Hindus learn from Diwali?</w:t>
            </w:r>
          </w:p>
        </w:tc>
      </w:tr>
      <w:tr w:rsidR="00083FB9" w:rsidTr="6BECDFD1" w14:paraId="1465CB26" w14:textId="77777777">
        <w:trPr>
          <w:trHeight w:val="300"/>
        </w:trPr>
        <w:tc>
          <w:tcPr>
            <w:tcW w:w="4649" w:type="dxa"/>
            <w:tcMar/>
          </w:tcPr>
          <w:p w:rsidR="00083FB9" w:rsidP="69931D25" w:rsidRDefault="00083FB9" w14:paraId="7CA0588F" w14:textId="7CFE4FCE">
            <w:pPr>
              <w:jc w:val="center"/>
            </w:pPr>
            <w:r>
              <w:t xml:space="preserve">Vocabulary </w:t>
            </w:r>
          </w:p>
        </w:tc>
        <w:tc>
          <w:tcPr>
            <w:tcW w:w="4649" w:type="dxa"/>
            <w:tcMar/>
          </w:tcPr>
          <w:p w:rsidR="00083FB9" w:rsidP="69931D25" w:rsidRDefault="00083FB9" w14:paraId="2E724F99" w14:textId="28B77237">
            <w:pPr>
              <w:jc w:val="center"/>
            </w:pPr>
            <w:r>
              <w:t xml:space="preserve">Knowledge </w:t>
            </w:r>
          </w:p>
        </w:tc>
        <w:tc>
          <w:tcPr>
            <w:tcW w:w="4650" w:type="dxa"/>
            <w:tcMar/>
          </w:tcPr>
          <w:p w:rsidR="00083FB9" w:rsidP="69931D25" w:rsidRDefault="00083FB9" w14:paraId="72647EEA" w14:textId="65BB5ED9">
            <w:pPr>
              <w:jc w:val="center"/>
            </w:pPr>
            <w:r>
              <w:t xml:space="preserve">Objectives </w:t>
            </w:r>
          </w:p>
        </w:tc>
      </w:tr>
      <w:tr w:rsidR="00083FB9" w:rsidTr="6BECDFD1" w14:paraId="76023E86" w14:textId="77777777">
        <w:trPr>
          <w:trHeight w:val="300"/>
        </w:trPr>
        <w:tc>
          <w:tcPr>
            <w:tcW w:w="4649" w:type="dxa"/>
            <w:tcMar/>
          </w:tcPr>
          <w:p w:rsidR="00083FB9" w:rsidP="006D045E" w:rsidRDefault="006D045E" w14:paraId="70AC3C59" w14:textId="3FBB966B">
            <w:r>
              <w:t>Diwali</w:t>
            </w:r>
          </w:p>
          <w:p w:rsidR="006D045E" w:rsidP="006D045E" w:rsidRDefault="006D045E" w14:paraId="4B4AA2EF" w14:textId="49298C1A">
            <w:r>
              <w:t>Avatar</w:t>
            </w:r>
          </w:p>
          <w:p w:rsidR="006D045E" w:rsidP="006D045E" w:rsidRDefault="006D045E" w14:paraId="3FFCE6A7" w14:textId="23C38B70">
            <w:r>
              <w:t>Festival</w:t>
            </w:r>
          </w:p>
          <w:p w:rsidR="006D045E" w:rsidP="006D045E" w:rsidRDefault="006D045E" w14:paraId="5C0B30C7" w14:textId="25E8BACF">
            <w:r>
              <w:t>Symbolism</w:t>
            </w:r>
          </w:p>
          <w:p w:rsidR="006D045E" w:rsidP="006D045E" w:rsidRDefault="006D045E" w14:paraId="7CDC229C" w14:textId="482605AD">
            <w:r>
              <w:t>Overcoming</w:t>
            </w:r>
          </w:p>
          <w:p w:rsidR="006D045E" w:rsidP="006D045E" w:rsidRDefault="006D045E" w14:paraId="2E40E9C8" w14:textId="75F2C0D2"/>
        </w:tc>
        <w:tc>
          <w:tcPr>
            <w:tcW w:w="4649" w:type="dxa"/>
            <w:tcMar/>
          </w:tcPr>
          <w:p w:rsidR="006D045E" w:rsidP="006D045E" w:rsidRDefault="006D045E" w14:paraId="08F82328" w14:textId="77777777">
            <w:r>
              <w:t xml:space="preserve">This unit gives pupils the opportunity to revisit the story of Rama and Sita (they will have been introduced to this </w:t>
            </w:r>
          </w:p>
          <w:p w:rsidR="006D045E" w:rsidP="006D045E" w:rsidRDefault="006D045E" w14:paraId="32697D2A" w14:textId="77777777">
            <w:r>
              <w:t xml:space="preserve">story in Y3) and to explore the theme of good overcoming evil – just as light overcomes darkness. </w:t>
            </w:r>
          </w:p>
          <w:p w:rsidR="006D045E" w:rsidP="006D045E" w:rsidRDefault="006D045E" w14:paraId="13F3809D" w14:textId="77777777">
            <w:r>
              <w:t xml:space="preserve">Pupils should deepen their understanding of Hindu beliefs about God by learning about Rama as an avatar of </w:t>
            </w:r>
          </w:p>
          <w:p w:rsidR="006D045E" w:rsidP="006D045E" w:rsidRDefault="006D045E" w14:paraId="7F99BE07" w14:textId="77777777">
            <w:r>
              <w:lastRenderedPageBreak/>
              <w:t xml:space="preserve">Vishnu. They should be able to connect this with the Diwali theme – Rama is a deity and therefore represents </w:t>
            </w:r>
          </w:p>
          <w:p w:rsidR="006D045E" w:rsidP="006D045E" w:rsidRDefault="006D045E" w14:paraId="481C1F2F" w14:textId="77777777">
            <w:r>
              <w:t xml:space="preserve">goodness. As an avatar of Vishnu, it is his role to uphold dharma and fight evil. This is exemplified in the story of </w:t>
            </w:r>
          </w:p>
          <w:p w:rsidR="006D045E" w:rsidP="006D045E" w:rsidRDefault="006D045E" w14:paraId="79E525AA" w14:textId="77777777">
            <w:r>
              <w:t xml:space="preserve">Rama and Sita which is celebrated at Diwali. Pupils should know that Diwali is a popular Hindu festival and be able </w:t>
            </w:r>
          </w:p>
          <w:p w:rsidR="006D045E" w:rsidP="006D045E" w:rsidRDefault="006D045E" w14:paraId="66E2D18F" w14:textId="77777777">
            <w:r>
              <w:t xml:space="preserve">to explain the deeper meaning of festival celebrations such as the lighting of diva lamps, fireworks, decorating </w:t>
            </w:r>
          </w:p>
          <w:p w:rsidR="006D045E" w:rsidP="006D045E" w:rsidRDefault="006D045E" w14:paraId="268E3CE2" w14:textId="77777777">
            <w:r>
              <w:t xml:space="preserve">homes with rangoli patterns. </w:t>
            </w:r>
          </w:p>
          <w:p w:rsidR="006D045E" w:rsidP="006D045E" w:rsidRDefault="006D045E" w14:paraId="39C26D17" w14:textId="77777777">
            <w:r>
              <w:t xml:space="preserve">They should reflect on the symbolism of light within all human cultures, and consider how light might be a </w:t>
            </w:r>
          </w:p>
          <w:p w:rsidR="00083FB9" w:rsidP="006D045E" w:rsidRDefault="006D045E" w14:paraId="0B5574CD" w14:textId="72DFCDAA">
            <w:r>
              <w:t>universal symbol of goodness and hope.</w:t>
            </w:r>
          </w:p>
        </w:tc>
        <w:tc>
          <w:tcPr>
            <w:tcW w:w="4650" w:type="dxa"/>
            <w:tcMar/>
          </w:tcPr>
          <w:p w:rsidR="006D045E" w:rsidP="006D045E" w:rsidRDefault="006D045E" w14:paraId="2CF87CB0" w14:textId="77777777">
            <w:r>
              <w:lastRenderedPageBreak/>
              <w:t xml:space="preserve">discuss (with relevant </w:t>
            </w:r>
          </w:p>
          <w:p w:rsidR="006D045E" w:rsidP="006D045E" w:rsidRDefault="006D045E" w14:paraId="53D43AB0" w14:textId="77777777">
            <w:r>
              <w:t xml:space="preserve">examples) the importance of </w:t>
            </w:r>
          </w:p>
          <w:p w:rsidR="006D045E" w:rsidP="006D045E" w:rsidRDefault="006D045E" w14:paraId="0FDC481C" w14:textId="77777777">
            <w:r>
              <w:t xml:space="preserve">the belief that good </w:t>
            </w:r>
          </w:p>
          <w:p w:rsidR="006D045E" w:rsidP="006D045E" w:rsidRDefault="006D045E" w14:paraId="10C7094E" w14:textId="77777777">
            <w:r>
              <w:t xml:space="preserve">overcomes evil </w:t>
            </w:r>
          </w:p>
          <w:p w:rsidR="006D045E" w:rsidP="006D045E" w:rsidRDefault="006D045E" w14:paraId="3EBCB27A" w14:textId="77777777">
            <w:r>
              <w:t xml:space="preserve">* </w:t>
            </w:r>
            <w:proofErr w:type="gramStart"/>
            <w:r>
              <w:t>suggest</w:t>
            </w:r>
            <w:proofErr w:type="gramEnd"/>
            <w:r>
              <w:t xml:space="preserve"> people, words or </w:t>
            </w:r>
          </w:p>
          <w:p w:rsidR="006D045E" w:rsidP="006D045E" w:rsidRDefault="006D045E" w14:paraId="6817D48D" w14:textId="77777777">
            <w:r>
              <w:t xml:space="preserve">stories that might be </w:t>
            </w:r>
          </w:p>
          <w:p w:rsidR="006D045E" w:rsidP="006D045E" w:rsidRDefault="006D045E" w14:paraId="75420414" w14:textId="77777777">
            <w:r>
              <w:t xml:space="preserve">inspiring when trying to </w:t>
            </w:r>
          </w:p>
          <w:p w:rsidR="00083FB9" w:rsidP="006D045E" w:rsidRDefault="006D045E" w14:paraId="06E79460" w14:textId="77777777">
            <w:r>
              <w:t>overcome difficulties in life</w:t>
            </w:r>
          </w:p>
          <w:p w:rsidR="006D045E" w:rsidP="006D045E" w:rsidRDefault="006D045E" w14:paraId="621B37E2" w14:textId="77777777">
            <w:r>
              <w:t xml:space="preserve">explore teachings about </w:t>
            </w:r>
          </w:p>
          <w:p w:rsidR="006D045E" w:rsidP="006D045E" w:rsidRDefault="006D045E" w14:paraId="493BC05A" w14:textId="77777777">
            <w:r>
              <w:t xml:space="preserve">good and evil in the story of </w:t>
            </w:r>
          </w:p>
          <w:p w:rsidR="006D045E" w:rsidP="006D045E" w:rsidRDefault="006D045E" w14:paraId="144F2214" w14:textId="77777777">
            <w:r>
              <w:t xml:space="preserve">Rama and Sita </w:t>
            </w:r>
          </w:p>
          <w:p w:rsidR="006D045E" w:rsidP="006D045E" w:rsidRDefault="006D045E" w14:paraId="71586285" w14:textId="5C0E5870">
            <w:r>
              <w:lastRenderedPageBreak/>
              <w:t xml:space="preserve">I can </w:t>
            </w:r>
            <w:r>
              <w:t xml:space="preserve">describe what moral guidance Hindus might gain from the story of Rama and Sita </w:t>
            </w:r>
          </w:p>
          <w:p w:rsidR="006D045E" w:rsidP="006D045E" w:rsidRDefault="006D045E" w14:paraId="0A025B88" w14:textId="4535B3C8">
            <w:r>
              <w:t xml:space="preserve">I can </w:t>
            </w:r>
            <w:r>
              <w:t xml:space="preserve">make links between the actions of Rama and the belief that he is an avatar of Vishnu, appearing on earth to destroy evil and uphold </w:t>
            </w:r>
          </w:p>
          <w:p w:rsidR="006D045E" w:rsidP="006D045E" w:rsidRDefault="006D045E" w14:paraId="043AFC0B" w14:textId="77777777">
            <w:r>
              <w:t>dharma</w:t>
            </w:r>
          </w:p>
          <w:p w:rsidR="006D045E" w:rsidP="006D045E" w:rsidRDefault="006D045E" w14:paraId="04CAA174" w14:textId="77777777">
            <w:r>
              <w:t xml:space="preserve">I can </w:t>
            </w:r>
            <w:r>
              <w:t xml:space="preserve">use subject specific language to describe how and why Hindus celebrate Diwali </w:t>
            </w:r>
          </w:p>
          <w:p w:rsidR="006D045E" w:rsidP="006D045E" w:rsidRDefault="006D045E" w14:paraId="6FC60226" w14:textId="7627E11B">
            <w:r>
              <w:t xml:space="preserve">I can </w:t>
            </w:r>
            <w:r>
              <w:t xml:space="preserve">explain the importance </w:t>
            </w:r>
            <w:proofErr w:type="gramStart"/>
            <w:r>
              <w:t xml:space="preserve">of </w:t>
            </w:r>
            <w:r>
              <w:t xml:space="preserve"> </w:t>
            </w:r>
            <w:r>
              <w:t>light</w:t>
            </w:r>
            <w:proofErr w:type="gramEnd"/>
            <w:r>
              <w:t xml:space="preserve"> in the Diwali </w:t>
            </w:r>
          </w:p>
          <w:p w:rsidR="006D045E" w:rsidP="006D045E" w:rsidRDefault="006D045E" w14:paraId="22DCEC73" w14:textId="72F3BA79">
            <w:r>
              <w:t xml:space="preserve">celebrations, and how this is a symbol of good </w:t>
            </w:r>
          </w:p>
          <w:p w:rsidR="006D045E" w:rsidP="006D045E" w:rsidRDefault="006D045E" w14:paraId="49E80315" w14:textId="77777777">
            <w:r>
              <w:t>overcoming evil</w:t>
            </w:r>
          </w:p>
          <w:p w:rsidR="006D045E" w:rsidP="006D045E" w:rsidRDefault="006D045E" w14:paraId="7B123CEC" w14:textId="7085D54C">
            <w:r>
              <w:t xml:space="preserve">I can </w:t>
            </w:r>
            <w:r>
              <w:t xml:space="preserve">reflect on their own concept of ‘goodness’ </w:t>
            </w:r>
          </w:p>
          <w:p w:rsidR="006D045E" w:rsidP="006D045E" w:rsidRDefault="006D045E" w14:paraId="686E9976" w14:textId="356D90B4">
            <w:r>
              <w:t xml:space="preserve">I can </w:t>
            </w:r>
            <w:r>
              <w:t>discuss what gives them hope during difficult times</w:t>
            </w:r>
          </w:p>
        </w:tc>
      </w:tr>
      <w:tr w:rsidR="00083FB9" w:rsidTr="6BECDFD1" w14:paraId="7A31F4FA" w14:textId="77777777">
        <w:trPr>
          <w:trHeight w:val="300"/>
        </w:trPr>
        <w:tc>
          <w:tcPr>
            <w:tcW w:w="13948" w:type="dxa"/>
            <w:gridSpan w:val="3"/>
            <w:tcMar/>
          </w:tcPr>
          <w:p w:rsidRPr="00083FB9" w:rsidR="00083FB9" w:rsidP="6BECDFD1" w:rsidRDefault="00083FB9" w14:noSpellErr="1" w14:paraId="6BFA2536" w14:textId="50F2A984">
            <w:pPr>
              <w:jc w:val="center"/>
              <w:rPr>
                <w:b w:val="1"/>
                <w:bCs w:val="1"/>
              </w:rPr>
            </w:pPr>
            <w:r w:rsidRPr="6BECDFD1" w:rsidR="00083FB9">
              <w:rPr>
                <w:b w:val="1"/>
                <w:bCs w:val="1"/>
              </w:rPr>
              <w:t>Term 3.2</w:t>
            </w:r>
          </w:p>
          <w:p w:rsidRPr="00083FB9" w:rsidR="00083FB9" w:rsidP="69931D25" w:rsidRDefault="00083FB9" w14:paraId="0741965C" w14:textId="2800A233">
            <w:pPr>
              <w:jc w:val="center"/>
              <w:rPr>
                <w:b w:val="1"/>
                <w:bCs w:val="1"/>
              </w:rPr>
            </w:pPr>
            <w:r w:rsidRPr="6BECDFD1" w:rsidR="272217FA">
              <w:rPr>
                <w:b w:val="1"/>
                <w:bCs w:val="1"/>
              </w:rPr>
              <w:t>Buddhism – What are our rules?</w:t>
            </w:r>
          </w:p>
        </w:tc>
      </w:tr>
      <w:tr w:rsidR="00083FB9" w:rsidTr="6BECDFD1" w14:paraId="3406A241" w14:textId="77777777">
        <w:trPr>
          <w:trHeight w:val="300"/>
        </w:trPr>
        <w:tc>
          <w:tcPr>
            <w:tcW w:w="4649" w:type="dxa"/>
            <w:tcMar/>
          </w:tcPr>
          <w:p w:rsidR="00083FB9" w:rsidP="69931D25" w:rsidRDefault="00083FB9" w14:paraId="4178A236" w14:textId="03847CBE">
            <w:pPr>
              <w:jc w:val="center"/>
            </w:pPr>
            <w:r>
              <w:t xml:space="preserve">Vocabulary </w:t>
            </w:r>
          </w:p>
        </w:tc>
        <w:tc>
          <w:tcPr>
            <w:tcW w:w="4649" w:type="dxa"/>
            <w:tcMar/>
          </w:tcPr>
          <w:p w:rsidR="00083FB9" w:rsidP="69931D25" w:rsidRDefault="00083FB9" w14:paraId="4BF3CE87" w14:textId="7B6EF61D">
            <w:pPr>
              <w:jc w:val="center"/>
            </w:pPr>
            <w:r>
              <w:t xml:space="preserve">Knowledge </w:t>
            </w:r>
          </w:p>
        </w:tc>
        <w:tc>
          <w:tcPr>
            <w:tcW w:w="4650" w:type="dxa"/>
            <w:tcMar/>
          </w:tcPr>
          <w:p w:rsidR="00083FB9" w:rsidP="69931D25" w:rsidRDefault="00083FB9" w14:paraId="6346F3DF" w14:textId="25D08153">
            <w:pPr>
              <w:jc w:val="center"/>
            </w:pPr>
            <w:r>
              <w:t xml:space="preserve">Objectives </w:t>
            </w:r>
          </w:p>
        </w:tc>
      </w:tr>
      <w:tr w:rsidR="00083FB9" w:rsidTr="6BECDFD1" w14:paraId="25F0E44C" w14:textId="77777777">
        <w:trPr>
          <w:trHeight w:val="300"/>
        </w:trPr>
        <w:tc>
          <w:tcPr>
            <w:tcW w:w="4649" w:type="dxa"/>
            <w:tcMar/>
          </w:tcPr>
          <w:p w:rsidR="00083FB9" w:rsidP="006D045E" w:rsidRDefault="006D045E" w14:paraId="4D5B13F1" w14:textId="77777777">
            <w:r>
              <w:t>Three Refuges</w:t>
            </w:r>
          </w:p>
          <w:p w:rsidR="006D045E" w:rsidP="006D045E" w:rsidRDefault="006D045E" w14:paraId="1DCADA61" w14:textId="77777777">
            <w:r>
              <w:t>Five Precepts</w:t>
            </w:r>
          </w:p>
          <w:p w:rsidR="006D045E" w:rsidP="006D045E" w:rsidRDefault="006D045E" w14:paraId="4B52DF07" w14:textId="35CEC5F1">
            <w:r>
              <w:t>Consider</w:t>
            </w:r>
          </w:p>
          <w:p w:rsidR="006D045E" w:rsidP="006D045E" w:rsidRDefault="006D045E" w14:paraId="30F1F592" w14:textId="74C1CC44">
            <w:r>
              <w:t>Examine</w:t>
            </w:r>
          </w:p>
          <w:p w:rsidR="006D045E" w:rsidP="006D045E" w:rsidRDefault="006D045E" w14:paraId="5DEA645A" w14:textId="77777777">
            <w:r>
              <w:t>The Sangha</w:t>
            </w:r>
          </w:p>
          <w:p w:rsidR="006D045E" w:rsidP="006D045E" w:rsidRDefault="006D045E" w14:paraId="520CBD01" w14:textId="1EF41B5D">
            <w:r>
              <w:t>The Dharma</w:t>
            </w:r>
          </w:p>
        </w:tc>
        <w:tc>
          <w:tcPr>
            <w:tcW w:w="4649" w:type="dxa"/>
            <w:tcMar/>
          </w:tcPr>
          <w:p w:rsidRPr="006D045E" w:rsidR="00083FB9" w:rsidP="006D045E" w:rsidRDefault="006D045E" w14:paraId="4DBBAADA" w14:textId="6F794E70">
            <w:pPr>
              <w:rPr>
                <w:rFonts w:cstheme="minorHAnsi"/>
              </w:rPr>
            </w:pPr>
            <w:r w:rsidRPr="006D045E">
              <w:rPr>
                <w:rStyle w:val="normaltextrun"/>
                <w:rFonts w:cstheme="minorHAnsi"/>
                <w:color w:val="000000"/>
                <w:shd w:val="clear" w:color="auto" w:fill="FFFFFF"/>
              </w:rPr>
              <w:t>This unit enables pupils to examine some guidance that shapes daily Buddhist lifestyle.  The content focus is on The Buddha, The Dharma and The Sangha.  Opportunities are provided to explore the Five Precepts and the Three Refuges and to consider how this might relate to what is of value in pupils’ lives.</w:t>
            </w:r>
            <w:r w:rsidRPr="006D045E">
              <w:rPr>
                <w:rStyle w:val="eop"/>
                <w:rFonts w:cstheme="minorHAnsi"/>
                <w:color w:val="000000"/>
                <w:shd w:val="clear" w:color="auto" w:fill="FFFFFF"/>
              </w:rPr>
              <w:t> </w:t>
            </w:r>
          </w:p>
        </w:tc>
        <w:tc>
          <w:tcPr>
            <w:tcW w:w="4650" w:type="dxa"/>
            <w:tcMar/>
          </w:tcPr>
          <w:p w:rsidRPr="006D045E" w:rsidR="006D045E" w:rsidP="006D045E" w:rsidRDefault="006D045E" w14:paraId="2C90A297" w14:textId="77777777">
            <w:pPr>
              <w:textAlignment w:val="baseline"/>
              <w:rPr>
                <w:rFonts w:ascii="Arial" w:hAnsi="Arial" w:eastAsia="Times New Roman" w:cs="Arial"/>
                <w:lang w:eastAsia="en-GB"/>
              </w:rPr>
            </w:pPr>
            <w:r w:rsidRPr="006D045E">
              <w:rPr>
                <w:rFonts w:ascii="Arial" w:hAnsi="Arial" w:eastAsia="Times New Roman" w:cs="Arial"/>
                <w:lang w:eastAsia="en-GB"/>
              </w:rPr>
              <w:t xml:space="preserve">Use specific vocabulary to </w:t>
            </w:r>
            <w:r w:rsidRPr="006D045E">
              <w:rPr>
                <w:rFonts w:ascii="Arial" w:hAnsi="Arial" w:eastAsia="Times New Roman" w:cs="Arial"/>
                <w:b/>
                <w:bCs/>
                <w:lang w:eastAsia="en-GB"/>
              </w:rPr>
              <w:t>describe</w:t>
            </w:r>
            <w:r w:rsidRPr="006D045E">
              <w:rPr>
                <w:rFonts w:ascii="Arial" w:hAnsi="Arial" w:eastAsia="Times New Roman" w:cs="Arial"/>
                <w:lang w:eastAsia="en-GB"/>
              </w:rPr>
              <w:t xml:space="preserve"> key features of living religious traditions,</w:t>
            </w:r>
            <w:r w:rsidRPr="006D045E">
              <w:rPr>
                <w:rFonts w:ascii="Arial" w:hAnsi="Arial" w:eastAsia="Times New Roman" w:cs="Arial"/>
                <w:b/>
                <w:bCs/>
                <w:lang w:eastAsia="en-GB"/>
              </w:rPr>
              <w:t xml:space="preserve"> recognising</w:t>
            </w:r>
            <w:r w:rsidRPr="006D045E">
              <w:rPr>
                <w:rFonts w:ascii="Arial" w:hAnsi="Arial" w:eastAsia="Times New Roman" w:cs="Arial"/>
                <w:lang w:eastAsia="en-GB"/>
              </w:rPr>
              <w:t xml:space="preserve"> similarities and differences. (LRT) </w:t>
            </w:r>
          </w:p>
          <w:p w:rsidR="006D045E" w:rsidP="006D045E" w:rsidRDefault="006D045E" w14:paraId="7634FE81" w14:textId="77777777">
            <w:pPr>
              <w:textAlignment w:val="baseline"/>
              <w:rPr>
                <w:rFonts w:ascii="Arial" w:hAnsi="Arial" w:eastAsia="Times New Roman" w:cs="Arial"/>
                <w:lang w:eastAsia="en-GB"/>
              </w:rPr>
            </w:pPr>
            <w:r w:rsidRPr="006D045E">
              <w:rPr>
                <w:rFonts w:ascii="Arial" w:hAnsi="Arial" w:eastAsia="Times New Roman" w:cs="Arial"/>
                <w:lang w:eastAsia="en-GB"/>
              </w:rPr>
              <w:t xml:space="preserve">Begin to </w:t>
            </w:r>
            <w:r w:rsidRPr="006D045E">
              <w:rPr>
                <w:rFonts w:ascii="Arial" w:hAnsi="Arial" w:eastAsia="Times New Roman" w:cs="Arial"/>
                <w:b/>
                <w:bCs/>
                <w:lang w:eastAsia="en-GB"/>
              </w:rPr>
              <w:t>identify</w:t>
            </w:r>
            <w:r w:rsidRPr="006D045E">
              <w:rPr>
                <w:rFonts w:ascii="Arial" w:hAnsi="Arial" w:eastAsia="Times New Roman" w:cs="Arial"/>
                <w:lang w:eastAsia="en-GB"/>
              </w:rPr>
              <w:t xml:space="preserve"> the impact religion has on believers’ lives. (B&amp;V LRT) </w:t>
            </w:r>
          </w:p>
          <w:p w:rsidRPr="006D045E" w:rsidR="006D045E" w:rsidP="006D045E" w:rsidRDefault="006D045E" w14:paraId="5D16B06E" w14:textId="649D00CF">
            <w:pPr>
              <w:textAlignment w:val="baseline"/>
              <w:rPr>
                <w:rFonts w:ascii="Arial" w:hAnsi="Arial" w:eastAsia="Times New Roman" w:cs="Arial"/>
                <w:lang w:eastAsia="en-GB"/>
              </w:rPr>
            </w:pPr>
            <w:r w:rsidRPr="006D045E">
              <w:rPr>
                <w:rFonts w:ascii="Arial" w:hAnsi="Arial" w:eastAsia="Times New Roman" w:cs="Arial"/>
                <w:b/>
                <w:bCs/>
                <w:lang w:eastAsia="en-GB"/>
              </w:rPr>
              <w:t>Make links</w:t>
            </w:r>
            <w:r w:rsidRPr="006D045E">
              <w:rPr>
                <w:rFonts w:ascii="Arial" w:hAnsi="Arial" w:eastAsia="Times New Roman" w:cs="Arial"/>
                <w:lang w:eastAsia="en-GB"/>
              </w:rPr>
              <w:t xml:space="preserve"> between believers’ values and commitments and their </w:t>
            </w:r>
            <w:proofErr w:type="gramStart"/>
            <w:r w:rsidRPr="006D045E">
              <w:rPr>
                <w:rFonts w:ascii="Arial" w:hAnsi="Arial" w:eastAsia="Times New Roman" w:cs="Arial"/>
                <w:lang w:eastAsia="en-GB"/>
              </w:rPr>
              <w:t>own(</w:t>
            </w:r>
            <w:proofErr w:type="gramEnd"/>
            <w:r w:rsidRPr="006D045E">
              <w:rPr>
                <w:rFonts w:ascii="Arial" w:hAnsi="Arial" w:eastAsia="Times New Roman" w:cs="Arial"/>
                <w:lang w:eastAsia="en-GB"/>
              </w:rPr>
              <w:t>SPM) </w:t>
            </w:r>
          </w:p>
          <w:p w:rsidRPr="006D045E" w:rsidR="006D045E" w:rsidP="006D045E" w:rsidRDefault="006D045E" w14:paraId="4A7B608D" w14:textId="77777777">
            <w:pPr>
              <w:textAlignment w:val="baseline"/>
              <w:rPr>
                <w:rFonts w:ascii="Arial" w:hAnsi="Arial" w:eastAsia="Times New Roman" w:cs="Arial"/>
                <w:lang w:eastAsia="en-GB"/>
              </w:rPr>
            </w:pPr>
            <w:r w:rsidRPr="006D045E">
              <w:rPr>
                <w:rFonts w:ascii="Arial" w:hAnsi="Arial" w:eastAsia="Times New Roman" w:cs="Arial"/>
                <w:b/>
                <w:bCs/>
                <w:lang w:eastAsia="en-GB"/>
              </w:rPr>
              <w:t>Ask important question</w:t>
            </w:r>
            <w:r w:rsidRPr="006D045E">
              <w:rPr>
                <w:rFonts w:ascii="Arial" w:hAnsi="Arial" w:eastAsia="Times New Roman" w:cs="Arial"/>
                <w:lang w:eastAsia="en-GB"/>
              </w:rPr>
              <w:t xml:space="preserve"> about religions and </w:t>
            </w:r>
            <w:proofErr w:type="gramStart"/>
            <w:r w:rsidRPr="006D045E">
              <w:rPr>
                <w:rFonts w:ascii="Arial" w:hAnsi="Arial" w:eastAsia="Times New Roman" w:cs="Arial"/>
                <w:lang w:eastAsia="en-GB"/>
              </w:rPr>
              <w:t>beliefs, and</w:t>
            </w:r>
            <w:proofErr w:type="gramEnd"/>
            <w:r w:rsidRPr="006D045E">
              <w:rPr>
                <w:rFonts w:ascii="Arial" w:hAnsi="Arial" w:eastAsia="Times New Roman" w:cs="Arial"/>
                <w:lang w:eastAsia="en-GB"/>
              </w:rPr>
              <w:t xml:space="preserve"> </w:t>
            </w:r>
            <w:r w:rsidRPr="006D045E">
              <w:rPr>
                <w:rFonts w:ascii="Arial" w:hAnsi="Arial" w:eastAsia="Times New Roman" w:cs="Arial"/>
                <w:b/>
                <w:bCs/>
                <w:lang w:eastAsia="en-GB"/>
              </w:rPr>
              <w:t>compare</w:t>
            </w:r>
            <w:r w:rsidRPr="006D045E">
              <w:rPr>
                <w:rFonts w:ascii="Arial" w:hAnsi="Arial" w:eastAsia="Times New Roman" w:cs="Arial"/>
                <w:lang w:eastAsia="en-GB"/>
              </w:rPr>
              <w:t xml:space="preserve"> to their own experiences. (SHE, B&amp;V, SPM) </w:t>
            </w:r>
          </w:p>
          <w:p w:rsidR="006D045E" w:rsidP="006D045E" w:rsidRDefault="006D045E" w14:paraId="33963EB8" w14:textId="0E67FD39"/>
        </w:tc>
      </w:tr>
    </w:tbl>
    <w:p w:rsidR="00A248E4" w:rsidRDefault="00A248E4" w14:paraId="1299C43A" w14:textId="77777777"/>
    <w:sectPr w:rsidR="00A248E4" w:rsidSect="00A248E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2CC2"/>
    <w:multiLevelType w:val="multilevel"/>
    <w:tmpl w:val="B43630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26610AE"/>
    <w:multiLevelType w:val="multilevel"/>
    <w:tmpl w:val="2FE6FD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502221B"/>
    <w:multiLevelType w:val="multilevel"/>
    <w:tmpl w:val="5832E1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BEE27A0"/>
    <w:multiLevelType w:val="multilevel"/>
    <w:tmpl w:val="B4ACAE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08134E6"/>
    <w:multiLevelType w:val="multilevel"/>
    <w:tmpl w:val="1E502F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4870BD5"/>
    <w:multiLevelType w:val="multilevel"/>
    <w:tmpl w:val="2A64C9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4AB76B3"/>
    <w:multiLevelType w:val="multilevel"/>
    <w:tmpl w:val="E7EE32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7421506"/>
    <w:multiLevelType w:val="hybridMultilevel"/>
    <w:tmpl w:val="C2BADD54"/>
    <w:lvl w:ilvl="0" w:tplc="69901266">
      <w:start w:val="1"/>
      <w:numFmt w:val="bullet"/>
      <w:lvlText w:val=""/>
      <w:lvlJc w:val="left"/>
      <w:pPr>
        <w:ind w:left="720" w:hanging="360"/>
      </w:pPr>
      <w:rPr>
        <w:rFonts w:hint="default" w:ascii="Symbol" w:hAnsi="Symbol"/>
      </w:rPr>
    </w:lvl>
    <w:lvl w:ilvl="1" w:tplc="1CD46D2C">
      <w:start w:val="1"/>
      <w:numFmt w:val="bullet"/>
      <w:lvlText w:val="o"/>
      <w:lvlJc w:val="left"/>
      <w:pPr>
        <w:ind w:left="1440" w:hanging="360"/>
      </w:pPr>
      <w:rPr>
        <w:rFonts w:hint="default" w:ascii="Courier New" w:hAnsi="Courier New"/>
      </w:rPr>
    </w:lvl>
    <w:lvl w:ilvl="2" w:tplc="CF14F06A">
      <w:start w:val="1"/>
      <w:numFmt w:val="bullet"/>
      <w:lvlText w:val=""/>
      <w:lvlJc w:val="left"/>
      <w:pPr>
        <w:ind w:left="2160" w:hanging="360"/>
      </w:pPr>
      <w:rPr>
        <w:rFonts w:hint="default" w:ascii="Wingdings" w:hAnsi="Wingdings"/>
      </w:rPr>
    </w:lvl>
    <w:lvl w:ilvl="3" w:tplc="91C6C760">
      <w:start w:val="1"/>
      <w:numFmt w:val="bullet"/>
      <w:lvlText w:val=""/>
      <w:lvlJc w:val="left"/>
      <w:pPr>
        <w:ind w:left="2880" w:hanging="360"/>
      </w:pPr>
      <w:rPr>
        <w:rFonts w:hint="default" w:ascii="Symbol" w:hAnsi="Symbol"/>
      </w:rPr>
    </w:lvl>
    <w:lvl w:ilvl="4" w:tplc="45BA4FC4">
      <w:start w:val="1"/>
      <w:numFmt w:val="bullet"/>
      <w:lvlText w:val="o"/>
      <w:lvlJc w:val="left"/>
      <w:pPr>
        <w:ind w:left="3600" w:hanging="360"/>
      </w:pPr>
      <w:rPr>
        <w:rFonts w:hint="default" w:ascii="Courier New" w:hAnsi="Courier New"/>
      </w:rPr>
    </w:lvl>
    <w:lvl w:ilvl="5" w:tplc="7AF0A4C2">
      <w:start w:val="1"/>
      <w:numFmt w:val="bullet"/>
      <w:lvlText w:val=""/>
      <w:lvlJc w:val="left"/>
      <w:pPr>
        <w:ind w:left="4320" w:hanging="360"/>
      </w:pPr>
      <w:rPr>
        <w:rFonts w:hint="default" w:ascii="Wingdings" w:hAnsi="Wingdings"/>
      </w:rPr>
    </w:lvl>
    <w:lvl w:ilvl="6" w:tplc="26F026C0">
      <w:start w:val="1"/>
      <w:numFmt w:val="bullet"/>
      <w:lvlText w:val=""/>
      <w:lvlJc w:val="left"/>
      <w:pPr>
        <w:ind w:left="5040" w:hanging="360"/>
      </w:pPr>
      <w:rPr>
        <w:rFonts w:hint="default" w:ascii="Symbol" w:hAnsi="Symbol"/>
      </w:rPr>
    </w:lvl>
    <w:lvl w:ilvl="7" w:tplc="025E49B8">
      <w:start w:val="1"/>
      <w:numFmt w:val="bullet"/>
      <w:lvlText w:val="o"/>
      <w:lvlJc w:val="left"/>
      <w:pPr>
        <w:ind w:left="5760" w:hanging="360"/>
      </w:pPr>
      <w:rPr>
        <w:rFonts w:hint="default" w:ascii="Courier New" w:hAnsi="Courier New"/>
      </w:rPr>
    </w:lvl>
    <w:lvl w:ilvl="8" w:tplc="A3DCB08E">
      <w:start w:val="1"/>
      <w:numFmt w:val="bullet"/>
      <w:lvlText w:val=""/>
      <w:lvlJc w:val="left"/>
      <w:pPr>
        <w:ind w:left="6480" w:hanging="360"/>
      </w:pPr>
      <w:rPr>
        <w:rFonts w:hint="default" w:ascii="Wingdings" w:hAnsi="Wingdings"/>
      </w:rPr>
    </w:lvl>
  </w:abstractNum>
  <w:abstractNum w:abstractNumId="8" w15:restartNumberingAfterBreak="0">
    <w:nsid w:val="31007C3B"/>
    <w:multiLevelType w:val="multilevel"/>
    <w:tmpl w:val="58FACF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2970F1D"/>
    <w:multiLevelType w:val="multilevel"/>
    <w:tmpl w:val="EC5E72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4776AA9"/>
    <w:multiLevelType w:val="multilevel"/>
    <w:tmpl w:val="662067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47E560E"/>
    <w:multiLevelType w:val="multilevel"/>
    <w:tmpl w:val="37D40A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BDF67BA"/>
    <w:multiLevelType w:val="multilevel"/>
    <w:tmpl w:val="1598E7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8C33C1C"/>
    <w:multiLevelType w:val="multilevel"/>
    <w:tmpl w:val="7C24F9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EFC76AF"/>
    <w:multiLevelType w:val="multilevel"/>
    <w:tmpl w:val="BD7495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7CF157A"/>
    <w:multiLevelType w:val="multilevel"/>
    <w:tmpl w:val="2CFAFE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E86273D"/>
    <w:multiLevelType w:val="multilevel"/>
    <w:tmpl w:val="2F6E0C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7"/>
  </w:num>
  <w:num w:numId="2">
    <w:abstractNumId w:val="0"/>
  </w:num>
  <w:num w:numId="3">
    <w:abstractNumId w:val="11"/>
  </w:num>
  <w:num w:numId="4">
    <w:abstractNumId w:val="8"/>
  </w:num>
  <w:num w:numId="5">
    <w:abstractNumId w:val="3"/>
  </w:num>
  <w:num w:numId="6">
    <w:abstractNumId w:val="2"/>
  </w:num>
  <w:num w:numId="7">
    <w:abstractNumId w:val="10"/>
  </w:num>
  <w:num w:numId="8">
    <w:abstractNumId w:val="5"/>
  </w:num>
  <w:num w:numId="9">
    <w:abstractNumId w:val="13"/>
  </w:num>
  <w:num w:numId="10">
    <w:abstractNumId w:val="14"/>
  </w:num>
  <w:num w:numId="11">
    <w:abstractNumId w:val="1"/>
  </w:num>
  <w:num w:numId="12">
    <w:abstractNumId w:val="12"/>
  </w:num>
  <w:num w:numId="13">
    <w:abstractNumId w:val="15"/>
  </w:num>
  <w:num w:numId="14">
    <w:abstractNumId w:val="4"/>
  </w:num>
  <w:num w:numId="15">
    <w:abstractNumId w:val="9"/>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E4"/>
    <w:rsid w:val="00083FB9"/>
    <w:rsid w:val="004B3D4E"/>
    <w:rsid w:val="006D045E"/>
    <w:rsid w:val="00A248E4"/>
    <w:rsid w:val="0352161E"/>
    <w:rsid w:val="0C5C30CC"/>
    <w:rsid w:val="14C90ECC"/>
    <w:rsid w:val="1BAABAB3"/>
    <w:rsid w:val="22B9D1A6"/>
    <w:rsid w:val="2676BB3B"/>
    <w:rsid w:val="272217FA"/>
    <w:rsid w:val="29264443"/>
    <w:rsid w:val="386EC834"/>
    <w:rsid w:val="3B41C5EF"/>
    <w:rsid w:val="3FA6D64C"/>
    <w:rsid w:val="42987E99"/>
    <w:rsid w:val="4308A1D3"/>
    <w:rsid w:val="47FB62EE"/>
    <w:rsid w:val="5183280D"/>
    <w:rsid w:val="62764771"/>
    <w:rsid w:val="63C4FE63"/>
    <w:rsid w:val="658EFB36"/>
    <w:rsid w:val="69931D25"/>
    <w:rsid w:val="6AF436BC"/>
    <w:rsid w:val="6BECDFD1"/>
    <w:rsid w:val="6BFF7CD2"/>
    <w:rsid w:val="6F4E5A9C"/>
    <w:rsid w:val="6FCA0FAB"/>
    <w:rsid w:val="7C5E0D73"/>
    <w:rsid w:val="7CFB491D"/>
    <w:rsid w:val="7E209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9B8EE"/>
  <w15:chartTrackingRefBased/>
  <w15:docId w15:val="{81A07C06-F831-4B60-9277-8F47787F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248E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pPr>
      <w:ind w:left="720"/>
      <w:contextualSpacing/>
    </w:pPr>
  </w:style>
  <w:style w:type="character" w:styleId="normaltextrun" w:customStyle="1">
    <w:name w:val="normaltextrun"/>
    <w:basedOn w:val="DefaultParagraphFont"/>
    <w:rsid w:val="00083FB9"/>
  </w:style>
  <w:style w:type="paragraph" w:styleId="paragraph" w:customStyle="1">
    <w:name w:val="paragraph"/>
    <w:basedOn w:val="Normal"/>
    <w:rsid w:val="00083FB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083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60583">
      <w:bodyDiv w:val="1"/>
      <w:marLeft w:val="0"/>
      <w:marRight w:val="0"/>
      <w:marTop w:val="0"/>
      <w:marBottom w:val="0"/>
      <w:divBdr>
        <w:top w:val="none" w:sz="0" w:space="0" w:color="auto"/>
        <w:left w:val="none" w:sz="0" w:space="0" w:color="auto"/>
        <w:bottom w:val="none" w:sz="0" w:space="0" w:color="auto"/>
        <w:right w:val="none" w:sz="0" w:space="0" w:color="auto"/>
      </w:divBdr>
    </w:div>
    <w:div w:id="636568296">
      <w:bodyDiv w:val="1"/>
      <w:marLeft w:val="0"/>
      <w:marRight w:val="0"/>
      <w:marTop w:val="0"/>
      <w:marBottom w:val="0"/>
      <w:divBdr>
        <w:top w:val="none" w:sz="0" w:space="0" w:color="auto"/>
        <w:left w:val="none" w:sz="0" w:space="0" w:color="auto"/>
        <w:bottom w:val="none" w:sz="0" w:space="0" w:color="auto"/>
        <w:right w:val="none" w:sz="0" w:space="0" w:color="auto"/>
      </w:divBdr>
    </w:div>
    <w:div w:id="816609116">
      <w:bodyDiv w:val="1"/>
      <w:marLeft w:val="0"/>
      <w:marRight w:val="0"/>
      <w:marTop w:val="0"/>
      <w:marBottom w:val="0"/>
      <w:divBdr>
        <w:top w:val="none" w:sz="0" w:space="0" w:color="auto"/>
        <w:left w:val="none" w:sz="0" w:space="0" w:color="auto"/>
        <w:bottom w:val="none" w:sz="0" w:space="0" w:color="auto"/>
        <w:right w:val="none" w:sz="0" w:space="0" w:color="auto"/>
      </w:divBdr>
    </w:div>
    <w:div w:id="871724851">
      <w:bodyDiv w:val="1"/>
      <w:marLeft w:val="0"/>
      <w:marRight w:val="0"/>
      <w:marTop w:val="0"/>
      <w:marBottom w:val="0"/>
      <w:divBdr>
        <w:top w:val="none" w:sz="0" w:space="0" w:color="auto"/>
        <w:left w:val="none" w:sz="0" w:space="0" w:color="auto"/>
        <w:bottom w:val="none" w:sz="0" w:space="0" w:color="auto"/>
        <w:right w:val="none" w:sz="0" w:space="0" w:color="auto"/>
      </w:divBdr>
    </w:div>
    <w:div w:id="1556088632">
      <w:bodyDiv w:val="1"/>
      <w:marLeft w:val="0"/>
      <w:marRight w:val="0"/>
      <w:marTop w:val="0"/>
      <w:marBottom w:val="0"/>
      <w:divBdr>
        <w:top w:val="none" w:sz="0" w:space="0" w:color="auto"/>
        <w:left w:val="none" w:sz="0" w:space="0" w:color="auto"/>
        <w:bottom w:val="none" w:sz="0" w:space="0" w:color="auto"/>
        <w:right w:val="none" w:sz="0" w:space="0" w:color="auto"/>
      </w:divBdr>
    </w:div>
    <w:div w:id="19006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be278c-ff77-4166-a8df-cd03783e5617">
      <Terms xmlns="http://schemas.microsoft.com/office/infopath/2007/PartnerControls"/>
    </lcf76f155ced4ddcb4097134ff3c332f>
    <TaxCatchAll xmlns="7c79d85f-94c9-43ea-ab65-a8e50ba52b17" xsi:nil="true"/>
    <MediaLengthInSeconds xmlns="f9be278c-ff77-4166-a8df-cd03783e5617" xsi:nil="true"/>
    <SharedWithUsers xmlns="7c79d85f-94c9-43ea-ab65-a8e50ba52b1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6BD8D4A624CD439388AAF88F3957A9" ma:contentTypeVersion="15" ma:contentTypeDescription="Create a new document." ma:contentTypeScope="" ma:versionID="971f9034c6de4d90c8fa99d4a102fab3">
  <xsd:schema xmlns:xsd="http://www.w3.org/2001/XMLSchema" xmlns:xs="http://www.w3.org/2001/XMLSchema" xmlns:p="http://schemas.microsoft.com/office/2006/metadata/properties" xmlns:ns2="f9be278c-ff77-4166-a8df-cd03783e5617" xmlns:ns3="7c79d85f-94c9-43ea-ab65-a8e50ba52b17" targetNamespace="http://schemas.microsoft.com/office/2006/metadata/properties" ma:root="true" ma:fieldsID="ef787f8f0f648da55a63e21d1eec9573" ns2:_="" ns3:_="">
    <xsd:import namespace="f9be278c-ff77-4166-a8df-cd03783e5617"/>
    <xsd:import namespace="7c79d85f-94c9-43ea-ab65-a8e50ba52b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e278c-ff77-4166-a8df-cd03783e5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4e43f7-7c3f-464e-b441-28d2f4f581b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79d85f-94c9-43ea-ab65-a8e50ba52b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d1e726-3312-4356-8f12-f94a4a7aa0ed}" ma:internalName="TaxCatchAll" ma:showField="CatchAllData" ma:web="7c79d85f-94c9-43ea-ab65-a8e50ba52b1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A79956-E70D-4045-A2BE-1EB0A52DF642}">
  <ds:schemaRefs>
    <ds:schemaRef ds:uri="http://www.w3.org/XML/1998/namespace"/>
    <ds:schemaRef ds:uri="http://schemas.microsoft.com/office/infopath/2007/PartnerControls"/>
    <ds:schemaRef ds:uri="http://purl.org/dc/terms/"/>
    <ds:schemaRef ds:uri="http://schemas.openxmlformats.org/package/2006/metadata/core-properties"/>
    <ds:schemaRef ds:uri="http://purl.org/dc/dcmitype/"/>
    <ds:schemaRef ds:uri="772786de-c7ff-49cb-983c-7e5aeaece41d"/>
    <ds:schemaRef ds:uri="http://purl.org/dc/elements/1.1/"/>
    <ds:schemaRef ds:uri="http://schemas.microsoft.com/office/2006/documentManagement/types"/>
    <ds:schemaRef ds:uri="a566d982-eca2-4ff7-9b3a-011415a23bf3"/>
    <ds:schemaRef ds:uri="http://schemas.microsoft.com/office/2006/metadata/properties"/>
  </ds:schemaRefs>
</ds:datastoreItem>
</file>

<file path=customXml/itemProps2.xml><?xml version="1.0" encoding="utf-8"?>
<ds:datastoreItem xmlns:ds="http://schemas.openxmlformats.org/officeDocument/2006/customXml" ds:itemID="{8748F5EF-6EBC-4FB5-8512-55C605897343}">
  <ds:schemaRefs>
    <ds:schemaRef ds:uri="http://schemas.microsoft.com/sharepoint/v3/contenttype/forms"/>
  </ds:schemaRefs>
</ds:datastoreItem>
</file>

<file path=customXml/itemProps3.xml><?xml version="1.0" encoding="utf-8"?>
<ds:datastoreItem xmlns:ds="http://schemas.openxmlformats.org/officeDocument/2006/customXml" ds:itemID="{790C346E-0A7F-4696-A9F0-4B18A85FF9A2}">
  <ds:schemaRefs>
    <ds:schemaRef ds:uri="http://schemas.openxmlformats.org/officeDocument/2006/bibliography"/>
  </ds:schemaRefs>
</ds:datastoreItem>
</file>

<file path=customXml/itemProps4.xml><?xml version="1.0" encoding="utf-8"?>
<ds:datastoreItem xmlns:ds="http://schemas.openxmlformats.org/officeDocument/2006/customXml" ds:itemID="{3B2FF6F6-B8E6-481E-9BDF-1E437F8D77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Harding N, Ms</dc:creator>
  <cp:keywords/>
  <dc:description/>
  <cp:lastModifiedBy>Myles A, Ms</cp:lastModifiedBy>
  <cp:revision>3</cp:revision>
  <dcterms:created xsi:type="dcterms:W3CDTF">2024-07-23T21:11:00Z</dcterms:created>
  <dcterms:modified xsi:type="dcterms:W3CDTF">2024-07-23T21:32:09Z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0x010100BD6BD8D4A624CD439388AAF88F3957A9</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