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1CC0CDC0" w14:paraId="3E8A13D9" w14:textId="77777777">
        <w:tc>
          <w:tcPr>
            <w:tcW w:w="13948" w:type="dxa"/>
            <w:gridSpan w:val="3"/>
            <w:tcMar/>
          </w:tcPr>
          <w:p w:rsidR="12F62A3C" w:rsidP="14DFDAF9" w:rsidRDefault="12F62A3C" w14:paraId="51E447FA" w14:textId="6C386B7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4DFDAF9" w:rsidR="169A166C">
              <w:rPr>
                <w:b w:val="1"/>
                <w:bCs w:val="1"/>
              </w:rPr>
              <w:t>PSHE</w:t>
            </w:r>
          </w:p>
          <w:p w:rsidR="000E1B53" w:rsidP="658EFB36" w:rsidRDefault="000E1B53" w14:paraId="07343FDE" w14:textId="77FACD7E">
            <w:pPr>
              <w:jc w:val="center"/>
              <w:rPr>
                <w:b w:val="1"/>
                <w:bCs w:val="1"/>
              </w:rPr>
            </w:pPr>
            <w:r w:rsidRPr="14DFDAF9" w:rsidR="000E1B53">
              <w:rPr>
                <w:b w:val="1"/>
                <w:bCs w:val="1"/>
              </w:rPr>
              <w:t>(</w:t>
            </w:r>
            <w:r w:rsidRPr="14DFDAF9" w:rsidR="18CEEDAF">
              <w:rPr>
                <w:b w:val="1"/>
                <w:bCs w:val="1"/>
              </w:rPr>
              <w:t>Mixed 1.2 Cycle A</w:t>
            </w:r>
            <w:r w:rsidRPr="14DFDAF9" w:rsidR="000E1B53">
              <w:rPr>
                <w:b w:val="1"/>
                <w:bCs w:val="1"/>
              </w:rPr>
              <w:t>)</w:t>
            </w:r>
            <w:bookmarkStart w:name="_GoBack" w:id="0"/>
            <w:bookmarkEnd w:id="0"/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1CC0CDC0" w14:paraId="60857D8A" w14:textId="77777777">
        <w:tc>
          <w:tcPr>
            <w:tcW w:w="13948" w:type="dxa"/>
            <w:gridSpan w:val="3"/>
            <w:tcMar/>
          </w:tcPr>
          <w:p w:rsidR="00A248E4" w:rsidP="1CC0CDC0" w:rsidRDefault="00A248E4" w14:paraId="489EC70D" w14:textId="3EC6C028">
            <w:pPr>
              <w:jc w:val="center"/>
              <w:rPr>
                <w:b w:val="1"/>
                <w:bCs w:val="1"/>
              </w:rPr>
            </w:pPr>
            <w:r w:rsidRPr="1CC0CDC0" w:rsidR="00A248E4">
              <w:rPr>
                <w:b w:val="1"/>
                <w:bCs w:val="1"/>
              </w:rPr>
              <w:t>Term 1</w:t>
            </w:r>
            <w:r w:rsidRPr="1CC0CDC0" w:rsidR="3438EE4E">
              <w:rPr>
                <w:b w:val="1"/>
                <w:bCs w:val="1"/>
              </w:rPr>
              <w:t>.1</w:t>
            </w:r>
          </w:p>
          <w:p w:rsidR="434F5158" w:rsidP="14DFDAF9" w:rsidRDefault="434F5158" w14:paraId="08D39F67" w14:textId="0FADA915">
            <w:pPr>
              <w:pStyle w:val="Normal"/>
              <w:spacing w:after="0" w:line="259" w:lineRule="auto"/>
              <w:jc w:val="center"/>
            </w:pPr>
            <w:r w:rsidRPr="1CC0CDC0" w:rsidR="434F5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Family and Relationships </w:t>
            </w:r>
            <w:r w:rsidRPr="1CC0CDC0" w:rsidR="434F51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248E4" w:rsidR="00A248E4" w:rsidP="65D9F10C" w:rsidRDefault="00A248E4" w14:paraId="25B10C0E" w14:textId="0E750AF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A248E4" w:rsidTr="1CC0CDC0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1CC0CDC0" w14:paraId="0A37501D" w14:textId="77777777">
        <w:tc>
          <w:tcPr>
            <w:tcW w:w="4649" w:type="dxa"/>
            <w:tcMar/>
          </w:tcPr>
          <w:p w:rsidR="00A248E4" w:rsidP="1CC0CDC0" w:rsidRDefault="00A248E4" w14:paraId="45B96FD8" w14:textId="4566C234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emotion </w:t>
            </w:r>
          </w:p>
          <w:p w:rsidR="00A248E4" w:rsidP="1CC0CDC0" w:rsidRDefault="00A248E4" w14:paraId="7F48ED35" w14:textId="6A8F4DA4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relation </w:t>
            </w:r>
          </w:p>
          <w:p w:rsidR="00A248E4" w:rsidP="1CC0CDC0" w:rsidRDefault="00A248E4" w14:paraId="33DEE50D" w14:textId="1E8C2ED6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friendship </w:t>
            </w:r>
          </w:p>
          <w:p w:rsidR="00A248E4" w:rsidP="1CC0CDC0" w:rsidRDefault="00A248E4" w14:paraId="39402461" w14:textId="23DBA827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love </w:t>
            </w:r>
          </w:p>
          <w:p w:rsidR="00A248E4" w:rsidP="1CC0CDC0" w:rsidRDefault="00A248E4" w14:paraId="1FE183B5" w14:textId="616CC32F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manners </w:t>
            </w:r>
          </w:p>
          <w:p w:rsidR="00A248E4" w:rsidP="1CC0CDC0" w:rsidRDefault="00A248E4" w14:paraId="007055ED" w14:textId="2923B749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respect </w:t>
            </w:r>
          </w:p>
          <w:p w:rsidR="00A248E4" w:rsidP="1CC0CDC0" w:rsidRDefault="00A248E4" w14:paraId="5DAB6C7B" w14:textId="0DCB8E62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support </w:t>
            </w:r>
          </w:p>
        </w:tc>
        <w:tc>
          <w:tcPr>
            <w:tcW w:w="4649" w:type="dxa"/>
            <w:tcMar/>
          </w:tcPr>
          <w:p w:rsidR="00A248E4" w:rsidP="1CC0CDC0" w:rsidRDefault="00A248E4" w14:paraId="75A94101" w14:textId="416038C0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the need for rules for PSHE lessons. Understand that families can include a range of people. </w:t>
            </w:r>
          </w:p>
          <w:p w:rsidR="00A248E4" w:rsidP="1CC0CDC0" w:rsidRDefault="00A248E4" w14:paraId="1BFE1222" w14:textId="6094DE29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what people like to do with friends and who their own friends are. </w:t>
            </w:r>
          </w:p>
          <w:p w:rsidR="00A248E4" w:rsidP="1CC0CDC0" w:rsidRDefault="00A248E4" w14:paraId="0104BA61" w14:textId="418262DC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what people might look like if they are feeling: angry, scared, upset, worried. Understand the skills needed to work together in a group. </w:t>
            </w:r>
          </w:p>
          <w:p w:rsidR="00A248E4" w:rsidP="1CC0CDC0" w:rsidRDefault="00A248E4" w14:paraId="48479134" w14:textId="79157FB9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friendships have problems and ways that these can be overcome. </w:t>
            </w:r>
          </w:p>
          <w:p w:rsidR="00A248E4" w:rsidP="1CC0CDC0" w:rsidRDefault="00A248E4" w14:paraId="73FE3CA8" w14:textId="684EBD23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what a stereotype is, why they are incorrect and provide examples. </w:t>
            </w:r>
          </w:p>
          <w:p w:rsidR="00A248E4" w:rsidP="1CC0CDC0" w:rsidRDefault="00A248E4" w14:paraId="306E9823" w14:textId="4FB60029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that friendships are not always positive. </w:t>
            </w:r>
          </w:p>
          <w:p w:rsidR="00A248E4" w:rsidP="1CC0CDC0" w:rsidRDefault="00A248E4" w14:paraId="690D7BF7" w14:textId="4E2C40BE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why manners are important. Understand that not everybody feels the same about a situation. </w:t>
            </w:r>
          </w:p>
          <w:p w:rsidR="00A248E4" w:rsidP="1CC0CDC0" w:rsidRDefault="00A248E4" w14:paraId="02EB378F" w14:textId="79D1D9D4">
            <w:pPr>
              <w:pStyle w:val="Normal"/>
              <w:jc w:val="left"/>
            </w:pPr>
            <w:r w:rsidRPr="1CC0CDC0" w:rsidR="6969B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how being friendly can make others feel included.</w:t>
            </w:r>
          </w:p>
          <w:p w:rsidR="00A248E4" w:rsidP="1CC0CDC0" w:rsidRDefault="00A248E4" w14:paraId="6A05A809" w14:textId="77777777">
            <w:pPr>
              <w:jc w:val="left"/>
            </w:pPr>
          </w:p>
          <w:p w:rsidR="00A248E4" w:rsidP="1CC0CDC0" w:rsidRDefault="00A248E4" w14:paraId="5A39BBE3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1CC0CDC0" w:rsidRDefault="00A248E4" w14:paraId="7D461DD8" w14:textId="75EDEC28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1CC0CDC0" w:rsidR="5961B82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begin to understand what PSHE education (or the name used in your school) is and how we can help everyone learn in these lessons.</w:t>
            </w:r>
          </w:p>
          <w:p w:rsidR="00A248E4" w:rsidP="1CC0CDC0" w:rsidRDefault="00A248E4" w14:paraId="5B312D4A" w14:textId="57670F1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understand the role of families</w:t>
            </w:r>
          </w:p>
          <w:p w:rsidR="00A248E4" w:rsidP="1CC0CDC0" w:rsidRDefault="00A248E4" w14:paraId="79A9EE05" w14:textId="273F192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begin to understand the importance and characteristics of positive friendships and who I can speak to if I am unhappy.</w:t>
            </w:r>
          </w:p>
          <w:p w:rsidR="00A248E4" w:rsidP="1CC0CDC0" w:rsidRDefault="00A248E4" w14:paraId="63F9A6D4" w14:textId="06BF9DA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begin to understand the range of families they may 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encounter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now 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and in the future</w:t>
            </w:r>
          </w:p>
          <w:p w:rsidR="00A248E4" w:rsidP="1CC0CDC0" w:rsidRDefault="00A248E4" w14:paraId="7B79719C" w14:textId="6FFC135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how others show feelings and how to respond to these, 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their special people and how they should care for one another</w:t>
            </w:r>
          </w:p>
          <w:p w:rsidR="00A248E4" w:rsidP="1CC0CDC0" w:rsidRDefault="00A248E4" w14:paraId="19214AF1" w14:textId="2076D36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begin to understand how courtesy and manners make us feel</w:t>
            </w:r>
          </w:p>
          <w:p w:rsidR="00A248E4" w:rsidP="1CC0CDC0" w:rsidRDefault="00A248E4" w14:paraId="6E82D2BB" w14:textId="5AAD1178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begin to understand that friendships can have 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problems</w:t>
            </w: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but we can overcome these</w:t>
            </w:r>
          </w:p>
          <w:p w:rsidR="00A248E4" w:rsidP="1CC0CDC0" w:rsidRDefault="00A248E4" w14:paraId="41C8F396" w14:textId="7CDCD57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F23A8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understand what is meant by a stereotype</w:t>
            </w:r>
          </w:p>
        </w:tc>
      </w:tr>
      <w:tr w:rsidR="1CC0CDC0" w:rsidTr="1CC0CDC0" w14:paraId="031F3BE7">
        <w:trPr>
          <w:trHeight w:val="300"/>
        </w:trPr>
        <w:tc>
          <w:tcPr>
            <w:tcW w:w="13948" w:type="dxa"/>
            <w:gridSpan w:val="3"/>
            <w:tcMar/>
          </w:tcPr>
          <w:p w:rsidR="38233E97" w:rsidP="1CC0CDC0" w:rsidRDefault="38233E97" w14:paraId="539D90E6" w14:textId="265C41C2">
            <w:pPr>
              <w:jc w:val="center"/>
              <w:rPr>
                <w:b w:val="1"/>
                <w:bCs w:val="1"/>
              </w:rPr>
            </w:pPr>
            <w:r w:rsidRPr="1CC0CDC0" w:rsidR="38233E97">
              <w:rPr>
                <w:b w:val="1"/>
                <w:bCs w:val="1"/>
              </w:rPr>
              <w:t>Term 1</w:t>
            </w:r>
            <w:r w:rsidRPr="1CC0CDC0" w:rsidR="1A8EBC21">
              <w:rPr>
                <w:b w:val="1"/>
                <w:bCs w:val="1"/>
              </w:rPr>
              <w:t>.2</w:t>
            </w:r>
          </w:p>
          <w:p w:rsidR="38233E97" w:rsidP="1CC0CDC0" w:rsidRDefault="38233E97" w14:paraId="0F211A70" w14:textId="1417F0E8">
            <w:pPr>
              <w:pStyle w:val="Normal"/>
              <w:spacing w:after="0" w:line="259" w:lineRule="auto"/>
              <w:jc w:val="center"/>
            </w:pPr>
            <w:r w:rsidRPr="1CC0CDC0" w:rsidR="38233E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Health and Wellbeing  </w:t>
            </w:r>
            <w:r w:rsidRPr="1CC0CDC0" w:rsidR="38233E9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1CC0CDC0" w:rsidP="1CC0CDC0" w:rsidRDefault="1CC0CDC0" w14:paraId="029B5573" w14:textId="0FAEF0EC">
            <w:pPr>
              <w:pStyle w:val="Normal"/>
              <w:jc w:val="center"/>
            </w:pPr>
          </w:p>
        </w:tc>
      </w:tr>
      <w:tr w:rsidR="1CC0CDC0" w:rsidTr="1CC0CDC0" w14:paraId="35724013">
        <w:trPr>
          <w:trHeight w:val="300"/>
        </w:trPr>
        <w:tc>
          <w:tcPr>
            <w:tcW w:w="4649" w:type="dxa"/>
            <w:tcMar/>
          </w:tcPr>
          <w:p w:rsidR="1CC0CDC0" w:rsidP="1CC0CDC0" w:rsidRDefault="1CC0CDC0" w14:paraId="7C2ACEA8" w14:textId="535E1912">
            <w:pPr>
              <w:jc w:val="center"/>
            </w:pPr>
            <w:r w:rsidR="1CC0CDC0">
              <w:rPr/>
              <w:t>Vocab</w:t>
            </w:r>
            <w:r w:rsidR="1CC0CDC0">
              <w:rPr/>
              <w:t>ulary</w:t>
            </w:r>
          </w:p>
        </w:tc>
        <w:tc>
          <w:tcPr>
            <w:tcW w:w="4649" w:type="dxa"/>
            <w:tcMar/>
          </w:tcPr>
          <w:p w:rsidR="1CC0CDC0" w:rsidP="1CC0CDC0" w:rsidRDefault="1CC0CDC0" w14:paraId="5540AF3B">
            <w:pPr>
              <w:jc w:val="center"/>
            </w:pPr>
            <w:r w:rsidR="1CC0CDC0">
              <w:rPr/>
              <w:t>Knowledge</w:t>
            </w:r>
          </w:p>
        </w:tc>
        <w:tc>
          <w:tcPr>
            <w:tcW w:w="4650" w:type="dxa"/>
            <w:tcMar/>
          </w:tcPr>
          <w:p w:rsidR="1CC0CDC0" w:rsidP="1CC0CDC0" w:rsidRDefault="1CC0CDC0" w14:paraId="078F145E" w14:textId="7295E100">
            <w:pPr>
              <w:jc w:val="center"/>
            </w:pPr>
            <w:r w:rsidR="1CC0CDC0">
              <w:rPr/>
              <w:t>Objectives</w:t>
            </w:r>
          </w:p>
        </w:tc>
      </w:tr>
      <w:tr w:rsidR="1CC0CDC0" w:rsidTr="1CC0CDC0" w14:paraId="655793A7">
        <w:trPr>
          <w:trHeight w:val="300"/>
        </w:trPr>
        <w:tc>
          <w:tcPr>
            <w:tcW w:w="4649" w:type="dxa"/>
            <w:tcMar/>
          </w:tcPr>
          <w:p w:rsidR="5D71FDCD" w:rsidP="1CC0CDC0" w:rsidRDefault="5D71FDCD" w14:paraId="7A61F407" w14:textId="063C39D6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allergy </w:t>
            </w:r>
          </w:p>
          <w:p w:rsidR="5D71FDCD" w:rsidP="1CC0CDC0" w:rsidRDefault="5D71FDCD" w14:paraId="6D5D7DAB" w14:textId="0AABD13C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emotions </w:t>
            </w:r>
          </w:p>
          <w:p w:rsidR="5D71FDCD" w:rsidP="1CC0CDC0" w:rsidRDefault="5D71FDCD" w14:paraId="2512C37C" w14:textId="5B3CCD59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feelings </w:t>
            </w:r>
          </w:p>
          <w:p w:rsidR="5D71FDCD" w:rsidP="1CC0CDC0" w:rsidRDefault="5D71FDCD" w14:paraId="4815F631" w14:textId="4BDC6700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germs </w:t>
            </w:r>
          </w:p>
          <w:p w:rsidR="5D71FDCD" w:rsidP="1CC0CDC0" w:rsidRDefault="5D71FDCD" w14:paraId="12112A6C" w14:textId="17C932EF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qualities </w:t>
            </w:r>
          </w:p>
          <w:p w:rsidR="5D71FDCD" w:rsidP="1CC0CDC0" w:rsidRDefault="5D71FDCD" w14:paraId="361E870A" w14:textId="72A9A084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relax</w:t>
            </w:r>
          </w:p>
        </w:tc>
        <w:tc>
          <w:tcPr>
            <w:tcW w:w="4649" w:type="dxa"/>
            <w:tcMar/>
          </w:tcPr>
          <w:p w:rsidR="5D71FDCD" w:rsidP="1CC0CDC0" w:rsidRDefault="5D71FDCD" w14:paraId="2B2164CA" w14:textId="072B8993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how they feel using </w:t>
            </w: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vocabulary</w:t>
            </w: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recognising what different emotions might look/feel like. </w:t>
            </w:r>
          </w:p>
          <w:p w:rsidR="5D71FDCD" w:rsidP="1CC0CDC0" w:rsidRDefault="5D71FDCD" w14:paraId="3476177A" w14:textId="4C38C37C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situations which may provoke certain feelings. </w:t>
            </w:r>
          </w:p>
          <w:p w:rsidR="5D71FDCD" w:rsidP="1CC0CDC0" w:rsidRDefault="5D71FDCD" w14:paraId="36F8AAEB" w14:textId="0942FFDA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their own qualities and strengths and recognise something they want to get better at. Describe their bedtime routine, explaining why sleep is important. </w:t>
            </w:r>
          </w:p>
          <w:p w:rsidR="5D71FDCD" w:rsidP="1CC0CDC0" w:rsidRDefault="5D71FDCD" w14:paraId="4FAEAA00" w14:textId="71F37B5E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how rest and relaxation </w:t>
            </w: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affects</w:t>
            </w: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our bodies, including mental functions. </w:t>
            </w:r>
          </w:p>
          <w:p w:rsidR="5D71FDCD" w:rsidP="1CC0CDC0" w:rsidRDefault="5D71FDCD" w14:paraId="2B8962E8" w14:textId="6C6AF7B2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examples where they could use relaxation to help manage difficult emotions. Understand that germs can be spread via our hands. </w:t>
            </w:r>
          </w:p>
          <w:p w:rsidR="5D71FDCD" w:rsidP="1CC0CDC0" w:rsidRDefault="5D71FDCD" w14:paraId="45BD33BA" w14:textId="6876EB47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how to wash their hands properly. </w:t>
            </w:r>
          </w:p>
          <w:p w:rsidR="5D71FDCD" w:rsidP="1CC0CDC0" w:rsidRDefault="5D71FDCD" w14:paraId="63DA4166" w14:textId="2702CFD9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the three things they need to do when out in the sun to keep safe. </w:t>
            </w:r>
          </w:p>
          <w:p w:rsidR="5D71FDCD" w:rsidP="1CC0CDC0" w:rsidRDefault="5D71FDCD" w14:paraId="4C7926EC" w14:textId="285B32B3">
            <w:pPr>
              <w:pStyle w:val="Normal"/>
              <w:jc w:val="left"/>
            </w:pPr>
            <w:r w:rsidRPr="1CC0CDC0" w:rsidR="5D71FD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Know people can be allergic to certain things and how to help with an allergic reaction. Understand that there are a range of people who help to keep us healthy</w:t>
            </w:r>
          </w:p>
        </w:tc>
        <w:tc>
          <w:tcPr>
            <w:tcW w:w="4650" w:type="dxa"/>
            <w:tcMar/>
          </w:tcPr>
          <w:p w:rsidR="0CC78615" w:rsidP="1CC0CDC0" w:rsidRDefault="0CC78615" w14:paraId="08082216" w14:textId="2334355F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 xml:space="preserve">To describe and understand their feelings, </w:t>
            </w:r>
            <w:r w:rsidR="0CC78615">
              <w:rPr/>
              <w:t>To</w:t>
            </w:r>
            <w:r w:rsidR="0CC78615">
              <w:rPr/>
              <w:t xml:space="preserve"> develop simple strategies for managing these feelings</w:t>
            </w:r>
          </w:p>
          <w:p w:rsidR="0CC78615" w:rsidP="1CC0CDC0" w:rsidRDefault="0CC78615" w14:paraId="3727696C" w14:textId="78F60E6C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 xml:space="preserve">To know how to relax in </w:t>
            </w:r>
            <w:r w:rsidR="0CC78615">
              <w:rPr/>
              <w:t>different ways</w:t>
            </w:r>
          </w:p>
          <w:p w:rsidR="0CC78615" w:rsidP="1CC0CDC0" w:rsidRDefault="0CC78615" w14:paraId="4ACD36BD" w14:textId="6241BCF7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>To recognise and celebrate their strengths and set simple but challenging goals</w:t>
            </w:r>
          </w:p>
          <w:p w:rsidR="0CC78615" w:rsidP="1CC0CDC0" w:rsidRDefault="0CC78615" w14:paraId="155E15A4" w14:textId="751A5758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>To understand the benefits of physical activity and rest</w:t>
            </w:r>
          </w:p>
          <w:p w:rsidR="0CC78615" w:rsidP="1CC0CDC0" w:rsidRDefault="0CC78615" w14:paraId="1F2CCBFB" w14:textId="5ACC3634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>To begin to understand how germs are spread and how we can stop them spreading</w:t>
            </w:r>
          </w:p>
          <w:p w:rsidR="0CC78615" w:rsidP="1CC0CDC0" w:rsidRDefault="0CC78615" w14:paraId="75FE4F76" w14:textId="111856C7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>To begin to understand the risks associated with the sun</w:t>
            </w:r>
          </w:p>
          <w:p w:rsidR="0CC78615" w:rsidP="1CC0CDC0" w:rsidRDefault="0CC78615" w14:paraId="5ED26313" w14:textId="122899E2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>To begin to understand allergies</w:t>
            </w:r>
          </w:p>
          <w:p w:rsidR="0CC78615" w:rsidP="1CC0CDC0" w:rsidRDefault="0CC78615" w14:paraId="1D0BDB47" w14:textId="0EA4B5F8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="0CC78615">
              <w:rPr/>
              <w:t>To understand that there are people in the local community who help to keep us healthy</w:t>
            </w:r>
          </w:p>
          <w:p w:rsidR="1CC0CDC0" w:rsidP="1CC0CDC0" w:rsidRDefault="1CC0CDC0" w14:paraId="4E1A9415" w14:textId="683127F5">
            <w:pPr>
              <w:pStyle w:val="Normal"/>
              <w:jc w:val="left"/>
            </w:pPr>
          </w:p>
        </w:tc>
      </w:tr>
      <w:tr w:rsidR="00A248E4" w:rsidTr="1CC0CDC0" w14:paraId="2DD8285B" w14:textId="77777777">
        <w:tc>
          <w:tcPr>
            <w:tcW w:w="13948" w:type="dxa"/>
            <w:gridSpan w:val="3"/>
            <w:tcMar/>
          </w:tcPr>
          <w:p w:rsidRPr="00A248E4" w:rsidR="00A248E4" w:rsidP="11B1D2D0" w:rsidRDefault="00A248E4" w14:paraId="411EE4A2" w14:textId="5DB72385">
            <w:pPr>
              <w:jc w:val="center"/>
              <w:rPr>
                <w:b w:val="1"/>
                <w:bCs w:val="1"/>
              </w:rPr>
            </w:pPr>
            <w:r w:rsidRPr="1CC0CDC0" w:rsidR="00A248E4">
              <w:rPr>
                <w:b w:val="1"/>
                <w:bCs w:val="1"/>
              </w:rPr>
              <w:t>Term 2</w:t>
            </w:r>
            <w:r w:rsidRPr="1CC0CDC0" w:rsidR="59FBDB86">
              <w:rPr>
                <w:b w:val="1"/>
                <w:bCs w:val="1"/>
              </w:rPr>
              <w:t>.1</w:t>
            </w:r>
          </w:p>
          <w:p w:rsidRPr="00A248E4" w:rsidR="00A248E4" w:rsidP="14DFDAF9" w:rsidRDefault="00A248E4" w14:paraId="66AE4589" w14:textId="42379BD1">
            <w:pPr>
              <w:spacing w:after="0" w:line="240" w:lineRule="auto"/>
              <w:jc w:val="center"/>
            </w:pPr>
            <w:r w:rsidRPr="1CC0CDC0" w:rsidR="510E9D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Safety and the Changing Body    </w:t>
            </w:r>
            <w:r w:rsidRPr="1CC0CDC0" w:rsidR="510E9DA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248E4" w:rsidR="00A248E4" w:rsidP="14DFDAF9" w:rsidRDefault="00A248E4" w14:paraId="238EF20A" w14:textId="6DB06E4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A248E4" w:rsidTr="1CC0CDC0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1CC0CDC0" w14:paraId="72A3D3EC" w14:textId="77777777">
        <w:trPr>
          <w:trHeight w:val="1200"/>
        </w:trPr>
        <w:tc>
          <w:tcPr>
            <w:tcW w:w="4649" w:type="dxa"/>
            <w:tcMar/>
          </w:tcPr>
          <w:p w:rsidR="00A248E4" w:rsidP="1CC0CDC0" w:rsidRDefault="00A248E4" w14:paraId="6B2AB7F6" w14:textId="230026FB">
            <w:pPr>
              <w:pStyle w:val="Normal"/>
              <w:jc w:val="left"/>
            </w:pPr>
            <w:r w:rsidRPr="1CC0CDC0" w:rsidR="3E395A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boundaries </w:t>
            </w:r>
          </w:p>
          <w:p w:rsidR="00A248E4" w:rsidP="1CC0CDC0" w:rsidRDefault="00A248E4" w14:paraId="6D7C9E1D" w14:textId="6CEFD883">
            <w:pPr>
              <w:pStyle w:val="Normal"/>
              <w:jc w:val="left"/>
            </w:pPr>
            <w:r w:rsidRPr="1CC0CDC0" w:rsidR="3E395A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contact </w:t>
            </w:r>
          </w:p>
          <w:p w:rsidR="00A248E4" w:rsidP="1CC0CDC0" w:rsidRDefault="00A248E4" w14:paraId="6D344690" w14:textId="43507DC6">
            <w:pPr>
              <w:pStyle w:val="Normal"/>
              <w:jc w:val="left"/>
            </w:pPr>
            <w:r w:rsidRPr="1CC0CDC0" w:rsidR="3E395A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damage </w:t>
            </w:r>
          </w:p>
          <w:p w:rsidR="00A248E4" w:rsidP="1CC0CDC0" w:rsidRDefault="00A248E4" w14:paraId="13BD8309" w14:textId="230EDFEB">
            <w:pPr>
              <w:pStyle w:val="Normal"/>
              <w:jc w:val="left"/>
            </w:pPr>
            <w:r w:rsidRPr="1CC0CDC0" w:rsidR="3E395A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medicine </w:t>
            </w:r>
          </w:p>
          <w:p w:rsidR="00A248E4" w:rsidP="1CC0CDC0" w:rsidRDefault="00A248E4" w14:paraId="122D503A" w14:textId="44F0B2D1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3E395A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safe </w:t>
            </w:r>
          </w:p>
          <w:p w:rsidR="00A248E4" w:rsidP="1CC0CDC0" w:rsidRDefault="00A248E4" w14:paraId="0D0B940D" w14:textId="76D017DD">
            <w:pPr>
              <w:pStyle w:val="Normal"/>
              <w:jc w:val="left"/>
            </w:pPr>
            <w:r w:rsidRPr="1CC0CDC0" w:rsidR="3E395A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secret</w:t>
            </w:r>
          </w:p>
        </w:tc>
        <w:tc>
          <w:tcPr>
            <w:tcW w:w="4649" w:type="dxa"/>
            <w:tcMar/>
          </w:tcPr>
          <w:p w:rsidR="00A248E4" w:rsidP="1CC0CDC0" w:rsidRDefault="00A248E4" w14:paraId="6DBD86E9" w14:textId="20BEDB3A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that they should speak to an adult if they are ever worried or feel uncomfortable about another adult. </w:t>
            </w:r>
          </w:p>
          <w:p w:rsidR="00A248E4" w:rsidP="1CC0CDC0" w:rsidRDefault="00A248E4" w14:paraId="1D771728" w14:textId="0F075478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Knowing that a stranger is simply anyone you 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don’t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know. </w:t>
            </w:r>
          </w:p>
          <w:p w:rsidR="00A248E4" w:rsidP="1CC0CDC0" w:rsidRDefault="00A248E4" w14:paraId="4367CE5F" w14:textId="678CD72C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how to move politely out of a situation that makes them feel uncomfortable and to tell an adult they trust right away. </w:t>
            </w:r>
          </w:p>
          <w:p w:rsidR="00A248E4" w:rsidP="1CC0CDC0" w:rsidRDefault="00A248E4" w14:paraId="2C95992B" w14:textId="64F9BA28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that people do jobs that help keep us safe and what some of those jobs are. Understand how we can help people to keep us safe by behaving in 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 appropriate way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Understand how to keep safe near roads. Understand how to cross the road carefully with an adult. </w:t>
            </w:r>
          </w:p>
          <w:p w:rsidR="00A248E4" w:rsidP="1CC0CDC0" w:rsidRDefault="00A248E4" w14:paraId="26CFB716" w14:textId="49C1F587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what goes into or onto the body. Know when to check about substances with an adult. </w:t>
            </w:r>
          </w:p>
          <w:p w:rsidR="00A248E4" w:rsidP="1CC0CDC0" w:rsidRDefault="00A248E4" w14:paraId="0F1C5B51" w14:textId="122B881B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the number for the emergency services and know their own address. </w:t>
            </w:r>
          </w:p>
          <w:p w:rsidR="00A248E4" w:rsidP="1CC0CDC0" w:rsidRDefault="00A248E4" w14:paraId="7A66DCAD" w14:textId="7333791D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the number to call in an emergency, can select the correct emergency service 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required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know their own address including postcode. Understand what a secret is and what a surprise is. </w:t>
            </w:r>
          </w:p>
          <w:p w:rsidR="00A248E4" w:rsidP="1CC0CDC0" w:rsidRDefault="00A248E4" w14:paraId="22C97D8D" w14:textId="06264AF0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the difference between a secret and a surprise. </w:t>
            </w:r>
          </w:p>
          <w:p w:rsidR="00A248E4" w:rsidP="1CC0CDC0" w:rsidRDefault="00A248E4" w14:paraId="0E27B00A" w14:textId="5355AA50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Understanding that some physical contact is never acceptable.</w:t>
            </w:r>
          </w:p>
          <w:p w:rsidR="7757FD00" w:rsidP="1CC0CDC0" w:rsidRDefault="7757FD00" w14:paraId="23033351" w14:textId="5ACAC23D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Understanding that physical contact that is acceptable with someone who is close to you may be unacceptable with a stranger. </w:t>
            </w:r>
          </w:p>
          <w:p w:rsidR="7757FD00" w:rsidP="1CC0CDC0" w:rsidRDefault="7757FD00" w14:paraId="1EEA0D2A" w14:textId="0D7AF0FC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the name of parts of the body including those of the private parts for their gender. </w:t>
            </w:r>
          </w:p>
          <w:p w:rsidR="7757FD00" w:rsidP="1CC0CDC0" w:rsidRDefault="7757FD00" w14:paraId="6B25EEB9" w14:textId="6E765045">
            <w:pPr>
              <w:pStyle w:val="Normal"/>
              <w:jc w:val="left"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Know the people and organisations we can go to for help if we are concerned about something. Know that I can choose what happens to my body and give permission and take it away; explaining who I can talk to if I feel uncomfortable.</w:t>
            </w:r>
          </w:p>
          <w:p w:rsidR="00A248E4" w:rsidP="1CC0CDC0" w:rsidRDefault="00A248E4" w14:paraId="60061E4C" w14:textId="77777777">
            <w:pPr>
              <w:jc w:val="left"/>
            </w:pPr>
          </w:p>
          <w:p w:rsidR="00A248E4" w:rsidP="1CC0CDC0" w:rsidRDefault="00A248E4" w14:paraId="44EAFD9C" w14:textId="77777777">
            <w:pPr>
              <w:jc w:val="left"/>
            </w:pPr>
          </w:p>
          <w:p w:rsidR="00A248E4" w:rsidP="1CC0CDC0" w:rsidRDefault="00A248E4" w14:paraId="4B94D5A5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1CC0CDC0" w:rsidRDefault="00A248E4" w14:paraId="2721FC11" w14:textId="4D88243F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know how to respond to adults politely and safely </w:t>
            </w:r>
          </w:p>
          <w:p w:rsidR="00A248E4" w:rsidP="1CC0CDC0" w:rsidRDefault="00A248E4" w14:paraId="77C4B8BF" w14:textId="6B60990C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that there are people in the local community who help to keep us safe </w:t>
            </w:r>
          </w:p>
          <w:p w:rsidR="00A248E4" w:rsidP="1CC0CDC0" w:rsidRDefault="00A248E4" w14:paraId="0E513CFB" w14:textId="132AC82F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ways to keep safe on and near roads </w:t>
            </w:r>
          </w:p>
          <w:p w:rsidR="00A248E4" w:rsidP="1CC0CDC0" w:rsidRDefault="00A248E4" w14:paraId="58B89835" w14:textId="53B19037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begin to understand what is safe to put into or onto our bodies </w:t>
            </w:r>
          </w:p>
          <w:p w:rsidR="00A248E4" w:rsidP="1CC0CDC0" w:rsidRDefault="00A248E4" w14:paraId="25C6E647" w14:textId="726F266C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know what 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is an emergency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to make a phone call if needed </w:t>
            </w:r>
          </w:p>
          <w:p w:rsidR="00A248E4" w:rsidP="1CC0CDC0" w:rsidRDefault="00A248E4" w14:paraId="2A6D2D1A" w14:textId="6F6D98CA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begin to understand the difference between secrets and surprises </w:t>
            </w:r>
          </w:p>
          <w:p w:rsidR="00A248E4" w:rsidP="1CC0CDC0" w:rsidRDefault="00A248E4" w14:paraId="233C960C" w14:textId="688CE244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begin to understand the difference between acceptable and unacceptable physical contact </w:t>
            </w:r>
          </w:p>
          <w:p w:rsidR="00A248E4" w:rsidP="1CC0CDC0" w:rsidRDefault="00A248E4" w14:paraId="3DEEC669" w14:textId="6A48A24F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7757FD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begin to understand the concept of privacy and the correct vocabulary for body parts</w:t>
            </w:r>
          </w:p>
        </w:tc>
      </w:tr>
      <w:tr w:rsidR="1CC0CDC0" w:rsidTr="1CC0CDC0" w14:paraId="3B0463D5">
        <w:trPr>
          <w:trHeight w:val="300"/>
        </w:trPr>
        <w:tc>
          <w:tcPr>
            <w:tcW w:w="13948" w:type="dxa"/>
            <w:gridSpan w:val="3"/>
            <w:tcMar/>
          </w:tcPr>
          <w:p w:rsidR="1D61A591" w:rsidP="1CC0CDC0" w:rsidRDefault="1D61A591" w14:paraId="5CC19163" w14:textId="385162AD">
            <w:pPr>
              <w:jc w:val="center"/>
              <w:rPr>
                <w:b w:val="1"/>
                <w:bCs w:val="1"/>
              </w:rPr>
            </w:pPr>
            <w:r w:rsidRPr="1CC0CDC0" w:rsidR="1D61A591">
              <w:rPr>
                <w:b w:val="1"/>
                <w:bCs w:val="1"/>
              </w:rPr>
              <w:t>Term 2</w:t>
            </w:r>
            <w:r w:rsidRPr="1CC0CDC0" w:rsidR="0E429105">
              <w:rPr>
                <w:b w:val="1"/>
                <w:bCs w:val="1"/>
              </w:rPr>
              <w:t>.2</w:t>
            </w:r>
            <w:r w:rsidRPr="1CC0CDC0" w:rsidR="1D61A59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1D61A591" w:rsidP="1CC0CDC0" w:rsidRDefault="1D61A591" w14:paraId="57F62D6E" w14:textId="2B1595EC">
            <w:pPr>
              <w:spacing w:after="0" w:line="240" w:lineRule="auto"/>
              <w:jc w:val="center"/>
            </w:pPr>
            <w:r w:rsidRPr="1CC0CDC0" w:rsidR="1D61A5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Citizenship </w:t>
            </w:r>
            <w:r w:rsidRPr="1CC0CDC0" w:rsidR="1D61A59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1CC0CDC0" w:rsidP="1CC0CDC0" w:rsidRDefault="1CC0CDC0" w14:paraId="7DE1DDBA" w14:textId="509C616D">
            <w:pPr>
              <w:pStyle w:val="Normal"/>
              <w:jc w:val="center"/>
            </w:pPr>
          </w:p>
        </w:tc>
      </w:tr>
      <w:tr w:rsidR="1CC0CDC0" w:rsidTr="1CC0CDC0" w14:paraId="1B86F407">
        <w:trPr>
          <w:trHeight w:val="300"/>
        </w:trPr>
        <w:tc>
          <w:tcPr>
            <w:tcW w:w="4649" w:type="dxa"/>
            <w:tcMar/>
          </w:tcPr>
          <w:p w:rsidR="1CC0CDC0" w:rsidP="1CC0CDC0" w:rsidRDefault="1CC0CDC0" w14:paraId="09E228E4" w14:textId="535E1912">
            <w:pPr>
              <w:jc w:val="center"/>
            </w:pPr>
            <w:r w:rsidR="1CC0CDC0">
              <w:rPr/>
              <w:t>Vocab</w:t>
            </w:r>
            <w:r w:rsidR="1CC0CDC0">
              <w:rPr/>
              <w:t>ulary</w:t>
            </w:r>
          </w:p>
        </w:tc>
        <w:tc>
          <w:tcPr>
            <w:tcW w:w="4649" w:type="dxa"/>
            <w:tcMar/>
          </w:tcPr>
          <w:p w:rsidR="1CC0CDC0" w:rsidP="1CC0CDC0" w:rsidRDefault="1CC0CDC0" w14:paraId="7B87959A">
            <w:pPr>
              <w:jc w:val="center"/>
            </w:pPr>
            <w:r w:rsidR="1CC0CDC0">
              <w:rPr/>
              <w:t>Knowledge</w:t>
            </w:r>
          </w:p>
        </w:tc>
        <w:tc>
          <w:tcPr>
            <w:tcW w:w="4650" w:type="dxa"/>
            <w:tcMar/>
          </w:tcPr>
          <w:p w:rsidR="1CC0CDC0" w:rsidP="1CC0CDC0" w:rsidRDefault="1CC0CDC0" w14:paraId="1C4B29C8" w14:textId="7295E100">
            <w:pPr>
              <w:jc w:val="center"/>
            </w:pPr>
            <w:r w:rsidR="1CC0CDC0">
              <w:rPr/>
              <w:t>Objectives</w:t>
            </w:r>
          </w:p>
        </w:tc>
      </w:tr>
      <w:tr w:rsidR="1CC0CDC0" w:rsidTr="1CC0CDC0" w14:paraId="059A7311">
        <w:trPr>
          <w:trHeight w:val="300"/>
        </w:trPr>
        <w:tc>
          <w:tcPr>
            <w:tcW w:w="4649" w:type="dxa"/>
            <w:tcMar/>
          </w:tcPr>
          <w:p w:rsidR="2EEBF5CD" w:rsidP="1CC0CDC0" w:rsidRDefault="2EEBF5CD" w14:paraId="28EDF354" w14:textId="4DF79CEF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rule </w:t>
            </w:r>
          </w:p>
          <w:p w:rsidR="2EEBF5CD" w:rsidP="1CC0CDC0" w:rsidRDefault="2EEBF5CD" w14:paraId="654623AE" w14:textId="375E429A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unique </w:t>
            </w:r>
          </w:p>
          <w:p w:rsidR="2EEBF5CD" w:rsidP="1CC0CDC0" w:rsidRDefault="2EEBF5CD" w14:paraId="1015FF1A" w14:textId="11DF7299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same </w:t>
            </w:r>
          </w:p>
          <w:p w:rsidR="2EEBF5CD" w:rsidP="1CC0CDC0" w:rsidRDefault="2EEBF5CD" w14:paraId="5F1BEC1B" w14:textId="2EF70F65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community </w:t>
            </w:r>
          </w:p>
          <w:p w:rsidR="2EEBF5CD" w:rsidP="1CC0CDC0" w:rsidRDefault="2EEBF5CD" w14:paraId="075378AF" w14:textId="73B09767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environment </w:t>
            </w:r>
          </w:p>
          <w:p w:rsidR="2EEBF5CD" w:rsidP="1CC0CDC0" w:rsidRDefault="2EEBF5CD" w14:paraId="07F562AE" w14:textId="03F988D5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responsibility </w:t>
            </w:r>
          </w:p>
        </w:tc>
        <w:tc>
          <w:tcPr>
            <w:tcW w:w="4649" w:type="dxa"/>
            <w:tcMar/>
          </w:tcPr>
          <w:p w:rsidR="2EEBF5CD" w:rsidP="1CC0CDC0" w:rsidRDefault="2EEBF5CD" w14:paraId="35511F90" w14:textId="69C6158C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the rules in the classroom and school and the purpose of these rules. Understand some similarities and differences between themselves and their peers. Understand that we all belong to 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groups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can 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some groups they belong to. </w:t>
            </w:r>
          </w:p>
          <w:p w:rsidR="2EEBF5CD" w:rsidP="1CC0CDC0" w:rsidRDefault="2EEBF5CD" w14:paraId="72CF4965" w14:textId="29122881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the roles people have in the local community. </w:t>
            </w:r>
          </w:p>
          <w:p w:rsidR="2EEBF5CD" w:rsidP="1CC0CDC0" w:rsidRDefault="2EEBF5CD" w14:paraId="31B4ADC2" w14:textId="10FE3A26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what makes a good school environment and how everyone has a responsibility to 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maintain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it. </w:t>
            </w:r>
          </w:p>
          <w:p w:rsidR="2EEBF5CD" w:rsidP="1CC0CDC0" w:rsidRDefault="2EEBF5CD" w14:paraId="4479A3AE" w14:textId="3386A684">
            <w:pPr>
              <w:pStyle w:val="Normal"/>
              <w:jc w:val="left"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Understand some jobs people do to keep the local environment pleasant.</w:t>
            </w:r>
          </w:p>
        </w:tc>
        <w:tc>
          <w:tcPr>
            <w:tcW w:w="4650" w:type="dxa"/>
            <w:tcMar/>
          </w:tcPr>
          <w:p w:rsidR="2EEBF5CD" w:rsidP="1CC0CDC0" w:rsidRDefault="2EEBF5CD" w14:paraId="40C8922D" w14:textId="439E5FB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begin to understand the importance of rules </w:t>
            </w:r>
          </w:p>
          <w:p w:rsidR="2EEBF5CD" w:rsidP="1CC0CDC0" w:rsidRDefault="2EEBF5CD" w14:paraId="222CB72C" w14:textId="58AE3D33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begin to recognise ways in which we are the same and different to other people </w:t>
            </w:r>
          </w:p>
          <w:p w:rsidR="2EEBF5CD" w:rsidP="1CC0CDC0" w:rsidRDefault="2EEBF5CD" w14:paraId="44590F93" w14:textId="18E799B0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the range of groups 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people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belong to </w:t>
            </w:r>
          </w:p>
          <w:p w:rsidR="2EEBF5CD" w:rsidP="1CC0CDC0" w:rsidRDefault="2EEBF5CD" w14:paraId="477472FD" w14:textId="4BEBF108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begin to understand the roles people have in the community </w:t>
            </w:r>
          </w:p>
          <w:p w:rsidR="2EEBF5CD" w:rsidP="1CC0CDC0" w:rsidRDefault="2EEBF5CD" w14:paraId="45D043AA" w14:textId="0CFB6CFD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understand ways to look after the school environment </w:t>
            </w:r>
          </w:p>
          <w:p w:rsidR="2EEBF5CD" w:rsidP="1CC0CDC0" w:rsidRDefault="2EEBF5CD" w14:paraId="53E0BE9A" w14:textId="3763175B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recognise the role 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people</w:t>
            </w:r>
            <w:r w:rsidRPr="1CC0CDC0" w:rsidR="2EEBF5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play in looking after the environment</w:t>
            </w:r>
          </w:p>
        </w:tc>
      </w:tr>
      <w:tr w:rsidR="00A248E4" w:rsidTr="1CC0CDC0" w14:paraId="47350805" w14:textId="77777777">
        <w:tc>
          <w:tcPr>
            <w:tcW w:w="13948" w:type="dxa"/>
            <w:gridSpan w:val="3"/>
            <w:tcMar/>
          </w:tcPr>
          <w:p w:rsidRPr="00A248E4" w:rsidR="00A248E4" w:rsidP="11B1D2D0" w:rsidRDefault="00A248E4" w14:paraId="5F5245A5" w14:textId="5E63CF89">
            <w:pPr>
              <w:jc w:val="center"/>
              <w:rPr>
                <w:b w:val="1"/>
                <w:bCs w:val="1"/>
              </w:rPr>
            </w:pPr>
            <w:r w:rsidRPr="1CC0CDC0" w:rsidR="00A248E4">
              <w:rPr>
                <w:b w:val="1"/>
                <w:bCs w:val="1"/>
              </w:rPr>
              <w:t>Term 3</w:t>
            </w:r>
            <w:r w:rsidRPr="1CC0CDC0" w:rsidR="1B038CDB">
              <w:rPr>
                <w:b w:val="1"/>
                <w:bCs w:val="1"/>
              </w:rPr>
              <w:t>.1</w:t>
            </w:r>
          </w:p>
          <w:p w:rsidRPr="00A248E4" w:rsidR="00A248E4" w:rsidP="14DFDAF9" w:rsidRDefault="00A248E4" w14:paraId="6000283D" w14:textId="51C39422">
            <w:pPr>
              <w:spacing w:after="0" w:line="259" w:lineRule="auto"/>
              <w:jc w:val="center"/>
            </w:pPr>
            <w:r w:rsidRPr="1CC0CDC0" w:rsidR="109D22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Economic Wellbeing </w:t>
            </w:r>
            <w:r w:rsidRPr="1CC0CDC0" w:rsidR="109D22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248E4" w:rsidR="00A248E4" w:rsidP="14DFDAF9" w:rsidRDefault="00A248E4" w14:paraId="1B31F1A4" w14:textId="1F3E819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A248E4" w:rsidTr="1CC0CDC0" w14:paraId="3656B9AB" w14:textId="77777777">
        <w:trPr>
          <w:trHeight w:val="495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A248E4" w:rsidRDefault="00A248E4" w14:paraId="4101652C" w14:textId="657A2488">
            <w:pPr>
              <w:jc w:val="center"/>
            </w:pPr>
            <w:r w:rsidR="13E72D26">
              <w:rPr/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1CC0CDC0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1CC0CDC0" w:rsidRDefault="69931D25" w14:paraId="2EEEEC68" w14:textId="5C5E8A56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Bank </w:t>
            </w:r>
          </w:p>
          <w:p w:rsidR="69931D25" w:rsidP="1CC0CDC0" w:rsidRDefault="69931D25" w14:paraId="4D6BFD93" w14:textId="2A6BD975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Building society </w:t>
            </w:r>
          </w:p>
          <w:p w:rsidR="69931D25" w:rsidP="1CC0CDC0" w:rsidRDefault="69931D25" w14:paraId="53BF58CC" w14:textId="5D872588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Earn </w:t>
            </w:r>
          </w:p>
          <w:p w:rsidR="69931D25" w:rsidP="1CC0CDC0" w:rsidRDefault="69931D25" w14:paraId="23762E00" w14:textId="2A2A5F40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Priority </w:t>
            </w:r>
          </w:p>
          <w:p w:rsidR="69931D25" w:rsidP="1CC0CDC0" w:rsidRDefault="69931D25" w14:paraId="7217BC2D" w14:textId="03AC3831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Skill </w:t>
            </w:r>
          </w:p>
          <w:p w:rsidR="69931D25" w:rsidP="1CC0CDC0" w:rsidRDefault="69931D25" w14:paraId="50D2B686" w14:textId="436B706D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Value </w:t>
            </w:r>
          </w:p>
        </w:tc>
        <w:tc>
          <w:tcPr>
            <w:tcW w:w="4649" w:type="dxa"/>
            <w:tcMar/>
          </w:tcPr>
          <w:p w:rsidR="69931D25" w:rsidP="1CC0CDC0" w:rsidRDefault="69931D25" w14:paraId="7B12316C" w14:textId="703363F8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</w:t>
            </w: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ways</w:t>
            </w: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we can keep money safe. </w:t>
            </w:r>
          </w:p>
          <w:p w:rsidR="69931D25" w:rsidP="1CC0CDC0" w:rsidRDefault="69931D25" w14:paraId="2940B951" w14:textId="319BE025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that different skills are needed for different jobs. </w:t>
            </w:r>
          </w:p>
          <w:p w:rsidR="69931D25" w:rsidP="1CC0CDC0" w:rsidRDefault="69931D25" w14:paraId="4E218A30" w14:textId="439421C4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how children might get money. </w:t>
            </w:r>
          </w:p>
          <w:p w:rsidR="69931D25" w:rsidP="1CC0CDC0" w:rsidRDefault="69931D25" w14:paraId="6AAC716C" w14:textId="7B810F5C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the difference between wants and needs. Explain that banks and building societies are a way of keeping money safe </w:t>
            </w:r>
          </w:p>
          <w:p w:rsidR="69931D25" w:rsidP="1CC0CDC0" w:rsidRDefault="69931D25" w14:paraId="60A66738" w14:textId="2AB4F77A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how adults might get money. </w:t>
            </w:r>
          </w:p>
          <w:p w:rsidR="69931D25" w:rsidP="1CC0CDC0" w:rsidRDefault="69931D25" w14:paraId="059F555C" w14:textId="6F9941AC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that saving may be necessary to buy the things we want. </w:t>
            </w:r>
          </w:p>
          <w:p w:rsidR="69931D25" w:rsidP="1CC0CDC0" w:rsidRDefault="69931D25" w14:paraId="7ED75349" w14:textId="3C6329CE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Consider different elements when choosing a bank account</w:t>
            </w:r>
          </w:p>
          <w:p w:rsidR="69931D25" w:rsidP="1CC0CDC0" w:rsidRDefault="69931D25" w14:paraId="580B065A" w14:textId="6557423B">
            <w:pPr>
              <w:jc w:val="left"/>
            </w:pPr>
          </w:p>
          <w:p w:rsidR="69931D25" w:rsidP="1CC0CDC0" w:rsidRDefault="69931D25" w14:paraId="1BD62E76" w14:textId="7670FF3E">
            <w:pPr>
              <w:jc w:val="left"/>
            </w:pPr>
          </w:p>
          <w:p w:rsidR="69931D25" w:rsidP="1CC0CDC0" w:rsidRDefault="69931D25" w14:paraId="05A23330" w14:textId="2F8BE1D4">
            <w:pPr>
              <w:jc w:val="left"/>
            </w:pPr>
          </w:p>
          <w:p w:rsidR="69931D25" w:rsidP="1CC0CDC0" w:rsidRDefault="69931D25" w14:paraId="0BFB83B5" w14:textId="43D73A89">
            <w:pPr>
              <w:jc w:val="left"/>
            </w:pPr>
          </w:p>
        </w:tc>
        <w:tc>
          <w:tcPr>
            <w:tcW w:w="4650" w:type="dxa"/>
            <w:tcMar/>
          </w:tcPr>
          <w:p w:rsidR="69931D25" w:rsidP="1CC0CDC0" w:rsidRDefault="69931D25" w14:paraId="043323B8" w14:textId="28535202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Learning about what money is, where it comes from and how people make money </w:t>
            </w:r>
          </w:p>
          <w:p w:rsidR="69931D25" w:rsidP="1CC0CDC0" w:rsidRDefault="69931D25" w14:paraId="7C159823" w14:textId="15000496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begin to understand the difference between wants and needs </w:t>
            </w:r>
          </w:p>
          <w:p w:rsidR="69931D25" w:rsidP="1CC0CDC0" w:rsidRDefault="69931D25" w14:paraId="51F72B53" w14:textId="4AA42765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understand how to keep cash safe </w:t>
            </w:r>
          </w:p>
          <w:p w:rsidR="69931D25" w:rsidP="1CC0CDC0" w:rsidRDefault="69931D25" w14:paraId="59A63622" w14:textId="0AC2226E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understand the benefits of banks and building societies </w:t>
            </w:r>
          </w:p>
          <w:p w:rsidR="69931D25" w:rsidP="1CC0CDC0" w:rsidRDefault="69931D25" w14:paraId="74650F52" w14:textId="65DA5479">
            <w:pPr>
              <w:pStyle w:val="Normal"/>
              <w:jc w:val="left"/>
            </w:pP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1CC0CDC0" w:rsidR="65683F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understand that skills and interests will help someone decide what job to do</w:t>
            </w:r>
          </w:p>
        </w:tc>
      </w:tr>
      <w:tr w:rsidR="1CC0CDC0" w:rsidTr="1CC0CDC0" w14:paraId="628AC03F">
        <w:trPr>
          <w:trHeight w:val="300"/>
        </w:trPr>
        <w:tc>
          <w:tcPr>
            <w:tcW w:w="13948" w:type="dxa"/>
            <w:gridSpan w:val="3"/>
            <w:tcMar/>
          </w:tcPr>
          <w:p w:rsidR="6A3AB630" w:rsidP="1CC0CDC0" w:rsidRDefault="6A3AB630" w14:paraId="3DC32A91" w14:textId="5F6BD3E3">
            <w:pPr>
              <w:jc w:val="center"/>
              <w:rPr>
                <w:b w:val="1"/>
                <w:bCs w:val="1"/>
              </w:rPr>
            </w:pPr>
            <w:r w:rsidRPr="1CC0CDC0" w:rsidR="6A3AB630">
              <w:rPr>
                <w:b w:val="1"/>
                <w:bCs w:val="1"/>
              </w:rPr>
              <w:t>Term 3</w:t>
            </w:r>
            <w:r w:rsidRPr="1CC0CDC0" w:rsidR="3DD24770">
              <w:rPr>
                <w:b w:val="1"/>
                <w:bCs w:val="1"/>
              </w:rPr>
              <w:t>.2</w:t>
            </w:r>
          </w:p>
          <w:p w:rsidR="6A3AB630" w:rsidP="1CC0CDC0" w:rsidRDefault="6A3AB630" w14:paraId="789C5320" w14:textId="3D53ADDE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CC0CDC0" w:rsidR="6A3AB6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Transition</w:t>
            </w:r>
          </w:p>
          <w:p w:rsidR="1CC0CDC0" w:rsidP="1CC0CDC0" w:rsidRDefault="1CC0CDC0" w14:paraId="053E17E3" w14:textId="713CACDC">
            <w:pPr>
              <w:pStyle w:val="Normal"/>
              <w:jc w:val="center"/>
            </w:pPr>
          </w:p>
        </w:tc>
      </w:tr>
      <w:tr w:rsidR="1CC0CDC0" w:rsidTr="1CC0CDC0" w14:paraId="1A360E36">
        <w:trPr>
          <w:trHeight w:val="300"/>
        </w:trPr>
        <w:tc>
          <w:tcPr>
            <w:tcW w:w="4649" w:type="dxa"/>
            <w:tcMar/>
          </w:tcPr>
          <w:p w:rsidR="1CC0CDC0" w:rsidP="1CC0CDC0" w:rsidRDefault="1CC0CDC0" w14:paraId="3328C4ED" w14:textId="535E1912">
            <w:pPr>
              <w:jc w:val="center"/>
            </w:pPr>
            <w:r w:rsidR="1CC0CDC0">
              <w:rPr/>
              <w:t>Vocab</w:t>
            </w:r>
            <w:r w:rsidR="1CC0CDC0">
              <w:rPr/>
              <w:t>ulary</w:t>
            </w:r>
          </w:p>
        </w:tc>
        <w:tc>
          <w:tcPr>
            <w:tcW w:w="4649" w:type="dxa"/>
            <w:tcMar/>
          </w:tcPr>
          <w:p w:rsidR="1CC0CDC0" w:rsidP="1CC0CDC0" w:rsidRDefault="1CC0CDC0" w14:paraId="69598E6D">
            <w:pPr>
              <w:jc w:val="center"/>
            </w:pPr>
            <w:r w:rsidR="1CC0CDC0">
              <w:rPr/>
              <w:t>Knowledge</w:t>
            </w:r>
          </w:p>
        </w:tc>
        <w:tc>
          <w:tcPr>
            <w:tcW w:w="4650" w:type="dxa"/>
            <w:tcMar/>
          </w:tcPr>
          <w:p w:rsidR="1CC0CDC0" w:rsidP="1CC0CDC0" w:rsidRDefault="1CC0CDC0" w14:paraId="0BDCD6B7" w14:textId="7295E100">
            <w:pPr>
              <w:jc w:val="center"/>
            </w:pPr>
            <w:r w:rsidR="1CC0CDC0">
              <w:rPr/>
              <w:t>Objectives</w:t>
            </w:r>
          </w:p>
        </w:tc>
      </w:tr>
      <w:tr w:rsidR="1CC0CDC0" w:rsidTr="1CC0CDC0" w14:paraId="781680DA">
        <w:trPr>
          <w:trHeight w:val="300"/>
        </w:trPr>
        <w:tc>
          <w:tcPr>
            <w:tcW w:w="13948" w:type="dxa"/>
            <w:gridSpan w:val="3"/>
            <w:tcMar/>
          </w:tcPr>
          <w:p w:rsidR="15507BBA" w:rsidP="1CC0CDC0" w:rsidRDefault="15507BBA" w14:paraId="0B5E9336" w14:textId="7C1D0B44">
            <w:pPr>
              <w:pStyle w:val="Normal"/>
              <w:jc w:val="center"/>
            </w:pPr>
            <w:r w:rsidR="15507BBA">
              <w:rPr/>
              <w:t>An end of year transition lesson where Year 1 consider the skills they have developed throughout the year whilst Year 2 ask questions to help them deal with the change ahead.</w:t>
            </w:r>
          </w:p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218c38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ceafc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8de15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f7e1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7421506"/>
    <w:multiLevelType w:val="hybridMultilevel"/>
    <w:tmpl w:val="E4B49200"/>
    <w:lvl w:ilvl="0" w:tplc="8E829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66A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E7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E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E8E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63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0C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C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A6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E1B53"/>
    <w:rsid w:val="008272A6"/>
    <w:rsid w:val="00A248E4"/>
    <w:rsid w:val="00D436C5"/>
    <w:rsid w:val="0352161E"/>
    <w:rsid w:val="0388B532"/>
    <w:rsid w:val="051D18B0"/>
    <w:rsid w:val="06990913"/>
    <w:rsid w:val="083E9D9D"/>
    <w:rsid w:val="0CC78615"/>
    <w:rsid w:val="0CC7937E"/>
    <w:rsid w:val="0D0DA1E7"/>
    <w:rsid w:val="0E429105"/>
    <w:rsid w:val="0EC0763B"/>
    <w:rsid w:val="0F1A9536"/>
    <w:rsid w:val="0F1A9536"/>
    <w:rsid w:val="106119A4"/>
    <w:rsid w:val="109D2242"/>
    <w:rsid w:val="11B1D2D0"/>
    <w:rsid w:val="128AEA24"/>
    <w:rsid w:val="128AEA24"/>
    <w:rsid w:val="12F62A3C"/>
    <w:rsid w:val="13E72D26"/>
    <w:rsid w:val="147CE87B"/>
    <w:rsid w:val="14C90ECC"/>
    <w:rsid w:val="14DFDAF9"/>
    <w:rsid w:val="15507BBA"/>
    <w:rsid w:val="1675472D"/>
    <w:rsid w:val="1675472D"/>
    <w:rsid w:val="169A166C"/>
    <w:rsid w:val="18CEEDAF"/>
    <w:rsid w:val="193C8C32"/>
    <w:rsid w:val="1A8EBC21"/>
    <w:rsid w:val="1B038CDB"/>
    <w:rsid w:val="1C2D705A"/>
    <w:rsid w:val="1CC0CDC0"/>
    <w:rsid w:val="1D12AAC5"/>
    <w:rsid w:val="1D61A591"/>
    <w:rsid w:val="1E6DE425"/>
    <w:rsid w:val="1E6DE425"/>
    <w:rsid w:val="21C36B52"/>
    <w:rsid w:val="22B9D1A6"/>
    <w:rsid w:val="24C50976"/>
    <w:rsid w:val="24C50976"/>
    <w:rsid w:val="265CEE44"/>
    <w:rsid w:val="265CEE44"/>
    <w:rsid w:val="2676BB3B"/>
    <w:rsid w:val="296AAB60"/>
    <w:rsid w:val="29BC786D"/>
    <w:rsid w:val="2AEC97A5"/>
    <w:rsid w:val="2CDC3DA6"/>
    <w:rsid w:val="2EEBF5CD"/>
    <w:rsid w:val="2FB913C5"/>
    <w:rsid w:val="30DFECE3"/>
    <w:rsid w:val="30DFECE3"/>
    <w:rsid w:val="30F42D05"/>
    <w:rsid w:val="32804DBE"/>
    <w:rsid w:val="33800E5A"/>
    <w:rsid w:val="3438EE4E"/>
    <w:rsid w:val="36EE0ED8"/>
    <w:rsid w:val="3761918E"/>
    <w:rsid w:val="376A9A1C"/>
    <w:rsid w:val="38233E97"/>
    <w:rsid w:val="386EC834"/>
    <w:rsid w:val="390BF937"/>
    <w:rsid w:val="3BAB8F74"/>
    <w:rsid w:val="3DD24770"/>
    <w:rsid w:val="3DF90CEF"/>
    <w:rsid w:val="3E395AB8"/>
    <w:rsid w:val="3F23A80B"/>
    <w:rsid w:val="3F7C2775"/>
    <w:rsid w:val="413351AA"/>
    <w:rsid w:val="4308A1D3"/>
    <w:rsid w:val="4326CDA5"/>
    <w:rsid w:val="434F5158"/>
    <w:rsid w:val="47FB62EE"/>
    <w:rsid w:val="4B4DEF80"/>
    <w:rsid w:val="4D234B74"/>
    <w:rsid w:val="510E9DA8"/>
    <w:rsid w:val="5183280D"/>
    <w:rsid w:val="5788F2EB"/>
    <w:rsid w:val="5961B82D"/>
    <w:rsid w:val="59FBDB86"/>
    <w:rsid w:val="5C951B4F"/>
    <w:rsid w:val="5D71FDCD"/>
    <w:rsid w:val="63C4FE63"/>
    <w:rsid w:val="65683FFC"/>
    <w:rsid w:val="658EFB36"/>
    <w:rsid w:val="65D9F10C"/>
    <w:rsid w:val="6733553B"/>
    <w:rsid w:val="6969B8C8"/>
    <w:rsid w:val="69931D25"/>
    <w:rsid w:val="6A3AB630"/>
    <w:rsid w:val="6A59C977"/>
    <w:rsid w:val="6A59C977"/>
    <w:rsid w:val="6AF436BC"/>
    <w:rsid w:val="6B5D760E"/>
    <w:rsid w:val="6BFF7CD2"/>
    <w:rsid w:val="6F4E5A9C"/>
    <w:rsid w:val="7757FD00"/>
    <w:rsid w:val="7C5E0D73"/>
    <w:rsid w:val="7C976E3B"/>
    <w:rsid w:val="7CE30890"/>
    <w:rsid w:val="7CFB491D"/>
    <w:rsid w:val="7D33392C"/>
    <w:rsid w:val="7E2091BF"/>
    <w:rsid w:val="7E4C594E"/>
    <w:rsid w:val="7FDE085C"/>
    <w:rsid w:val="7FE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purl.org/dc/dcmitype/"/>
    <ds:schemaRef ds:uri="f9be278c-ff77-4166-a8df-cd03783e56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c79d85f-94c9-43ea-ab65-a8e50ba52b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 N, Ms</dc:creator>
  <cp:keywords/>
  <dc:description/>
  <cp:lastModifiedBy>O'Rourke N, Ms</cp:lastModifiedBy>
  <cp:revision>7</cp:revision>
  <dcterms:created xsi:type="dcterms:W3CDTF">2024-05-24T08:39:00Z</dcterms:created>
  <dcterms:modified xsi:type="dcterms:W3CDTF">2024-08-16T17:02:08Z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253000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