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49"/>
        <w:gridCol w:w="4649"/>
        <w:gridCol w:w="4650"/>
      </w:tblGrid>
      <w:tr w:rsidR="00A248E4" w14:paraId="3E8A13D9" w14:textId="77777777" w:rsidTr="69931D25">
        <w:tc>
          <w:tcPr>
            <w:tcW w:w="13948" w:type="dxa"/>
            <w:gridSpan w:val="3"/>
          </w:tcPr>
          <w:p w14:paraId="2623644B" w14:textId="58EA77EB" w:rsidR="00A248E4" w:rsidRDefault="00757DEB" w:rsidP="658EFB36">
            <w:pPr>
              <w:jc w:val="center"/>
              <w:rPr>
                <w:b/>
                <w:bCs/>
              </w:rPr>
            </w:pPr>
            <w:r>
              <w:rPr>
                <w:b/>
                <w:bCs/>
              </w:rPr>
              <w:t xml:space="preserve">EYFS </w:t>
            </w:r>
            <w:r w:rsidR="00556D95">
              <w:rPr>
                <w:b/>
                <w:bCs/>
              </w:rPr>
              <w:t>RSE.PSHE</w:t>
            </w:r>
          </w:p>
          <w:p w14:paraId="19DAB396" w14:textId="0D3F4D4F" w:rsidR="00A248E4" w:rsidRPr="00A248E4" w:rsidRDefault="00A248E4" w:rsidP="69931D25">
            <w:pPr>
              <w:jc w:val="center"/>
              <w:rPr>
                <w:b/>
                <w:bCs/>
              </w:rPr>
            </w:pPr>
          </w:p>
        </w:tc>
      </w:tr>
      <w:tr w:rsidR="00A248E4" w14:paraId="60857D8A" w14:textId="77777777" w:rsidTr="69931D25">
        <w:tc>
          <w:tcPr>
            <w:tcW w:w="13948" w:type="dxa"/>
            <w:gridSpan w:val="3"/>
          </w:tcPr>
          <w:p w14:paraId="489EC70D" w14:textId="73804C18" w:rsidR="00A248E4" w:rsidRDefault="00A248E4" w:rsidP="00A248E4">
            <w:pPr>
              <w:jc w:val="center"/>
              <w:rPr>
                <w:b/>
              </w:rPr>
            </w:pPr>
            <w:r w:rsidRPr="00A248E4">
              <w:rPr>
                <w:b/>
              </w:rPr>
              <w:t>Term 1</w:t>
            </w:r>
            <w:r w:rsidR="0034293A">
              <w:rPr>
                <w:b/>
              </w:rPr>
              <w:t xml:space="preserve">.1 </w:t>
            </w:r>
          </w:p>
          <w:p w14:paraId="09FE0593" w14:textId="16B71EA0" w:rsidR="00A248E4" w:rsidRDefault="00556D95" w:rsidP="658EFB36">
            <w:pPr>
              <w:jc w:val="center"/>
              <w:rPr>
                <w:b/>
                <w:bCs/>
              </w:rPr>
            </w:pPr>
            <w:r>
              <w:rPr>
                <w:b/>
                <w:bCs/>
              </w:rPr>
              <w:t>Self-regulation: My feelings</w:t>
            </w:r>
          </w:p>
          <w:p w14:paraId="25B10C0E" w14:textId="34CBD02C" w:rsidR="00197A77" w:rsidRPr="00A248E4" w:rsidRDefault="00197A77" w:rsidP="658EFB36">
            <w:pPr>
              <w:jc w:val="center"/>
              <w:rPr>
                <w:b/>
                <w:bCs/>
              </w:rPr>
            </w:pPr>
          </w:p>
        </w:tc>
      </w:tr>
      <w:tr w:rsidR="00A248E4" w14:paraId="1A79DF48" w14:textId="77777777" w:rsidTr="69931D25">
        <w:tc>
          <w:tcPr>
            <w:tcW w:w="4649" w:type="dxa"/>
          </w:tcPr>
          <w:p w14:paraId="3117344E" w14:textId="535E1912" w:rsidR="00A248E4" w:rsidRDefault="00A248E4" w:rsidP="00A248E4">
            <w:pPr>
              <w:jc w:val="center"/>
            </w:pPr>
            <w:r>
              <w:t>Vocab</w:t>
            </w:r>
            <w:r w:rsidR="22B9D1A6">
              <w:t>ulary</w:t>
            </w:r>
          </w:p>
        </w:tc>
        <w:tc>
          <w:tcPr>
            <w:tcW w:w="4649" w:type="dxa"/>
          </w:tcPr>
          <w:p w14:paraId="1FB917AD" w14:textId="77777777" w:rsidR="00A248E4" w:rsidRDefault="00A248E4" w:rsidP="00A248E4">
            <w:pPr>
              <w:jc w:val="center"/>
            </w:pPr>
            <w:r>
              <w:t>Knowledge</w:t>
            </w:r>
          </w:p>
        </w:tc>
        <w:tc>
          <w:tcPr>
            <w:tcW w:w="4650" w:type="dxa"/>
          </w:tcPr>
          <w:p w14:paraId="2ABB3E09" w14:textId="7295E100" w:rsidR="00A248E4" w:rsidRDefault="0352161E" w:rsidP="00A248E4">
            <w:pPr>
              <w:jc w:val="center"/>
            </w:pPr>
            <w:r>
              <w:t>Objectives</w:t>
            </w:r>
          </w:p>
        </w:tc>
      </w:tr>
      <w:tr w:rsidR="00A248E4" w14:paraId="0A37501D" w14:textId="77777777" w:rsidTr="69931D25">
        <w:tc>
          <w:tcPr>
            <w:tcW w:w="4649" w:type="dxa"/>
          </w:tcPr>
          <w:p w14:paraId="220362F4" w14:textId="2B900AB6" w:rsidR="00A21C81" w:rsidRDefault="00BB7437" w:rsidP="00464E66">
            <w:pPr>
              <w:numPr>
                <w:ilvl w:val="0"/>
                <w:numId w:val="3"/>
              </w:numPr>
            </w:pPr>
            <w:r>
              <w:t>Feelings</w:t>
            </w:r>
          </w:p>
          <w:p w14:paraId="7AFF68B2" w14:textId="77777777" w:rsidR="00BB7437" w:rsidRDefault="00BB7437" w:rsidP="00464E66">
            <w:pPr>
              <w:numPr>
                <w:ilvl w:val="0"/>
                <w:numId w:val="3"/>
              </w:numPr>
            </w:pPr>
            <w:r>
              <w:t>Emotions</w:t>
            </w:r>
          </w:p>
          <w:p w14:paraId="28D6C795" w14:textId="77777777" w:rsidR="00BB7437" w:rsidRDefault="00BB7437" w:rsidP="00464E66">
            <w:pPr>
              <w:numPr>
                <w:ilvl w:val="0"/>
                <w:numId w:val="3"/>
              </w:numPr>
            </w:pPr>
            <w:r>
              <w:t xml:space="preserve">Coping strategies </w:t>
            </w:r>
          </w:p>
          <w:p w14:paraId="159210A6" w14:textId="77777777" w:rsidR="00BB7437" w:rsidRDefault="00BB7437" w:rsidP="00464E66">
            <w:pPr>
              <w:numPr>
                <w:ilvl w:val="0"/>
                <w:numId w:val="3"/>
              </w:numPr>
            </w:pPr>
            <w:r>
              <w:t>Happy/sad</w:t>
            </w:r>
          </w:p>
          <w:p w14:paraId="105C2535" w14:textId="7F341B60" w:rsidR="00BB7437" w:rsidRDefault="00BB7437" w:rsidP="00464E66">
            <w:pPr>
              <w:numPr>
                <w:ilvl w:val="0"/>
                <w:numId w:val="3"/>
              </w:numPr>
            </w:pPr>
            <w:r>
              <w:t>Angry</w:t>
            </w:r>
          </w:p>
          <w:p w14:paraId="4F26FE84" w14:textId="4195EB52" w:rsidR="00BB7437" w:rsidRDefault="00BB7437" w:rsidP="00464E66">
            <w:pPr>
              <w:numPr>
                <w:ilvl w:val="0"/>
                <w:numId w:val="3"/>
              </w:numPr>
            </w:pPr>
            <w:r>
              <w:t>Calm</w:t>
            </w:r>
          </w:p>
          <w:p w14:paraId="5DAB6C7B" w14:textId="0BF07BDD" w:rsidR="00BB7437" w:rsidRDefault="00BB7437" w:rsidP="00464E66">
            <w:pPr>
              <w:numPr>
                <w:ilvl w:val="0"/>
                <w:numId w:val="3"/>
              </w:numPr>
            </w:pPr>
            <w:r>
              <w:t xml:space="preserve">Loved </w:t>
            </w:r>
          </w:p>
        </w:tc>
        <w:tc>
          <w:tcPr>
            <w:tcW w:w="4649" w:type="dxa"/>
          </w:tcPr>
          <w:p w14:paraId="5A39BBE3" w14:textId="2A7A80E5" w:rsidR="00A21C81" w:rsidRDefault="00556D95" w:rsidP="003204C2">
            <w:r w:rsidRPr="00556D95">
              <w:t>In this unit, children are learning to explore and understand their feelings, identify when they may be feeling something, and begin learning how to communicate and cope with their feelings and emotions.</w:t>
            </w:r>
          </w:p>
        </w:tc>
        <w:tc>
          <w:tcPr>
            <w:tcW w:w="4650" w:type="dxa"/>
          </w:tcPr>
          <w:p w14:paraId="6E90C8E8" w14:textId="77777777" w:rsidR="00197A77" w:rsidRDefault="00BB7437" w:rsidP="00BB7437">
            <w:r>
              <w:t xml:space="preserve">1. </w:t>
            </w:r>
            <w:r w:rsidRPr="00BB7437">
              <w:t>To identify different feelings and emotions.</w:t>
            </w:r>
          </w:p>
          <w:p w14:paraId="19B18FD9" w14:textId="77777777" w:rsidR="00BB7437" w:rsidRDefault="00BB7437" w:rsidP="00BB7437">
            <w:r>
              <w:t xml:space="preserve">2. </w:t>
            </w:r>
            <w:r w:rsidRPr="00BB7437">
              <w:t>To identify and express my feelings.</w:t>
            </w:r>
          </w:p>
          <w:p w14:paraId="555AA6C9" w14:textId="77777777" w:rsidR="00BB7437" w:rsidRDefault="00BB7437" w:rsidP="00BB7437">
            <w:r>
              <w:t xml:space="preserve">3. </w:t>
            </w:r>
            <w:r w:rsidRPr="00BB7437">
              <w:t>To explore different coping strategies to help regulate our emotions.</w:t>
            </w:r>
          </w:p>
          <w:p w14:paraId="7865FFA5" w14:textId="77777777" w:rsidR="00BB7437" w:rsidRDefault="00BB7437" w:rsidP="00BB7437">
            <w:r>
              <w:t xml:space="preserve">4. </w:t>
            </w:r>
            <w:r w:rsidRPr="00BB7437">
              <w:t>To explore the different adjectives that can be used to describe feelings.</w:t>
            </w:r>
          </w:p>
          <w:p w14:paraId="1D55D613" w14:textId="77777777" w:rsidR="00BB7437" w:rsidRDefault="00BB7437" w:rsidP="00BB7437">
            <w:r>
              <w:t xml:space="preserve">5. </w:t>
            </w:r>
            <w:r w:rsidRPr="00BB7437">
              <w:t>To explore different facial expressions and what they mean.</w:t>
            </w:r>
          </w:p>
          <w:p w14:paraId="41C8F396" w14:textId="5D1E86B5" w:rsidR="00BB7437" w:rsidRDefault="00BB7437" w:rsidP="00BB7437">
            <w:r>
              <w:t xml:space="preserve">6. </w:t>
            </w:r>
            <w:r w:rsidRPr="00BB7437">
              <w:t>To identify different feelings and how to moderate behaviour socially and emotionally.</w:t>
            </w:r>
          </w:p>
        </w:tc>
      </w:tr>
      <w:tr w:rsidR="0034293A" w14:paraId="7458A509" w14:textId="77777777" w:rsidTr="00D41732">
        <w:tc>
          <w:tcPr>
            <w:tcW w:w="13948" w:type="dxa"/>
            <w:gridSpan w:val="3"/>
          </w:tcPr>
          <w:p w14:paraId="233572E0" w14:textId="43EF0E22" w:rsidR="0034293A" w:rsidRDefault="0034293A" w:rsidP="00A248E4">
            <w:pPr>
              <w:jc w:val="center"/>
              <w:rPr>
                <w:b/>
                <w:bCs/>
              </w:rPr>
            </w:pPr>
            <w:r w:rsidRPr="0034293A">
              <w:rPr>
                <w:b/>
                <w:bCs/>
              </w:rPr>
              <w:t xml:space="preserve">Term 1.2 </w:t>
            </w:r>
          </w:p>
          <w:p w14:paraId="44FE1527" w14:textId="445BD6F8" w:rsidR="00BB7437" w:rsidRDefault="00BB7437" w:rsidP="00A248E4">
            <w:pPr>
              <w:jc w:val="center"/>
              <w:rPr>
                <w:b/>
                <w:bCs/>
              </w:rPr>
            </w:pPr>
            <w:r>
              <w:rPr>
                <w:b/>
                <w:bCs/>
              </w:rPr>
              <w:t xml:space="preserve">Building relationships: Special relationships </w:t>
            </w:r>
          </w:p>
          <w:p w14:paraId="0EE7F96E" w14:textId="712886DB" w:rsidR="00197A77" w:rsidRPr="0034293A" w:rsidRDefault="00197A77" w:rsidP="00BB7437">
            <w:pPr>
              <w:jc w:val="center"/>
              <w:rPr>
                <w:b/>
                <w:bCs/>
              </w:rPr>
            </w:pPr>
          </w:p>
        </w:tc>
      </w:tr>
      <w:tr w:rsidR="0034293A" w14:paraId="1100BE32" w14:textId="77777777" w:rsidTr="69931D25">
        <w:tc>
          <w:tcPr>
            <w:tcW w:w="4649" w:type="dxa"/>
          </w:tcPr>
          <w:p w14:paraId="24ACF13B" w14:textId="442C19CC" w:rsidR="0034293A" w:rsidRDefault="0034293A" w:rsidP="00A248E4">
            <w:pPr>
              <w:jc w:val="center"/>
            </w:pPr>
            <w:r>
              <w:t xml:space="preserve">Vocabulary </w:t>
            </w:r>
          </w:p>
        </w:tc>
        <w:tc>
          <w:tcPr>
            <w:tcW w:w="4649" w:type="dxa"/>
          </w:tcPr>
          <w:p w14:paraId="19AF1E81" w14:textId="386A5500" w:rsidR="0034293A" w:rsidRDefault="0034293A" w:rsidP="00A248E4">
            <w:pPr>
              <w:jc w:val="center"/>
            </w:pPr>
            <w:r>
              <w:t>Knowledge</w:t>
            </w:r>
          </w:p>
        </w:tc>
        <w:tc>
          <w:tcPr>
            <w:tcW w:w="4650" w:type="dxa"/>
          </w:tcPr>
          <w:p w14:paraId="6E320BEF" w14:textId="4BD8ED6E" w:rsidR="0034293A" w:rsidRDefault="0034293A" w:rsidP="00A248E4">
            <w:pPr>
              <w:jc w:val="center"/>
            </w:pPr>
            <w:r>
              <w:t xml:space="preserve">Objectives </w:t>
            </w:r>
          </w:p>
        </w:tc>
      </w:tr>
      <w:tr w:rsidR="0034293A" w14:paraId="14ACAFC0" w14:textId="77777777" w:rsidTr="69931D25">
        <w:tc>
          <w:tcPr>
            <w:tcW w:w="4649" w:type="dxa"/>
          </w:tcPr>
          <w:p w14:paraId="7AD37233" w14:textId="1CEF5982" w:rsidR="00631561" w:rsidRDefault="00BB7437" w:rsidP="00464E66">
            <w:pPr>
              <w:pStyle w:val="ListParagraph"/>
              <w:numPr>
                <w:ilvl w:val="0"/>
                <w:numId w:val="4"/>
              </w:numPr>
            </w:pPr>
            <w:r>
              <w:t>Family</w:t>
            </w:r>
          </w:p>
          <w:p w14:paraId="1B1C0BE1" w14:textId="156CBE50" w:rsidR="00BB7437" w:rsidRDefault="00BB7437" w:rsidP="00464E66">
            <w:pPr>
              <w:pStyle w:val="ListParagraph"/>
              <w:numPr>
                <w:ilvl w:val="0"/>
                <w:numId w:val="4"/>
              </w:numPr>
            </w:pPr>
            <w:r>
              <w:t>Valuable</w:t>
            </w:r>
          </w:p>
          <w:p w14:paraId="46D236D3" w14:textId="198ED7AC" w:rsidR="00BB7437" w:rsidRDefault="00BB7437" w:rsidP="00BB7437">
            <w:pPr>
              <w:pStyle w:val="ListParagraph"/>
              <w:numPr>
                <w:ilvl w:val="0"/>
                <w:numId w:val="4"/>
              </w:numPr>
            </w:pPr>
            <w:r>
              <w:t>Unique</w:t>
            </w:r>
          </w:p>
          <w:p w14:paraId="1EA44BCA" w14:textId="77777777" w:rsidR="00BB7437" w:rsidRDefault="00BB7437" w:rsidP="00464E66">
            <w:pPr>
              <w:pStyle w:val="ListParagraph"/>
              <w:numPr>
                <w:ilvl w:val="0"/>
                <w:numId w:val="4"/>
              </w:numPr>
            </w:pPr>
            <w:r>
              <w:t xml:space="preserve">Hobby  </w:t>
            </w:r>
          </w:p>
          <w:p w14:paraId="2DE99015" w14:textId="77777777" w:rsidR="00BB7437" w:rsidRDefault="00BB7437" w:rsidP="00464E66">
            <w:pPr>
              <w:pStyle w:val="ListParagraph"/>
              <w:numPr>
                <w:ilvl w:val="0"/>
                <w:numId w:val="4"/>
              </w:numPr>
            </w:pPr>
            <w:r>
              <w:t xml:space="preserve">Similar </w:t>
            </w:r>
          </w:p>
          <w:p w14:paraId="4A19C152" w14:textId="5D53E77F" w:rsidR="00BB7437" w:rsidRDefault="00BB7437" w:rsidP="00464E66">
            <w:pPr>
              <w:pStyle w:val="ListParagraph"/>
              <w:numPr>
                <w:ilvl w:val="0"/>
                <w:numId w:val="4"/>
              </w:numPr>
            </w:pPr>
            <w:r>
              <w:t>Different</w:t>
            </w:r>
          </w:p>
          <w:p w14:paraId="63A284B3" w14:textId="112C41A3" w:rsidR="00BB7437" w:rsidRDefault="00BB7437" w:rsidP="00464E66">
            <w:pPr>
              <w:pStyle w:val="ListParagraph"/>
              <w:numPr>
                <w:ilvl w:val="0"/>
                <w:numId w:val="4"/>
              </w:numPr>
            </w:pPr>
            <w:r>
              <w:t xml:space="preserve">Diversity </w:t>
            </w:r>
          </w:p>
        </w:tc>
        <w:tc>
          <w:tcPr>
            <w:tcW w:w="4649" w:type="dxa"/>
          </w:tcPr>
          <w:p w14:paraId="6CC9B0F9" w14:textId="6ABF3206" w:rsidR="00A21C81" w:rsidRDefault="00BB7437" w:rsidP="003204C2">
            <w:r w:rsidRPr="00BB7437">
              <w:t>In this unit, children are learning to explore why families and special people are valuable, understand why it is important to share and develop strategies, see themselves as valuable individual and explore diversity through thinking about similarities and differences.</w:t>
            </w:r>
          </w:p>
        </w:tc>
        <w:tc>
          <w:tcPr>
            <w:tcW w:w="4650" w:type="dxa"/>
          </w:tcPr>
          <w:p w14:paraId="2851FF84" w14:textId="372363C4" w:rsidR="00197A77" w:rsidRDefault="00BB7437" w:rsidP="00BB7437">
            <w:r>
              <w:t xml:space="preserve">1. </w:t>
            </w:r>
            <w:r w:rsidRPr="00BB7437">
              <w:t>To talk about our families.</w:t>
            </w:r>
          </w:p>
          <w:p w14:paraId="38AD834A" w14:textId="77777777" w:rsidR="00BB7437" w:rsidRDefault="00BB7437" w:rsidP="00BB7437">
            <w:r>
              <w:t xml:space="preserve">2. </w:t>
            </w:r>
            <w:r w:rsidRPr="00BB7437">
              <w:t>To talk about people that hold a special place in children’s lives.</w:t>
            </w:r>
          </w:p>
          <w:p w14:paraId="3448CDDB" w14:textId="77777777" w:rsidR="00BB7437" w:rsidRDefault="00BB7437" w:rsidP="00BB7437">
            <w:r>
              <w:t xml:space="preserve">3. </w:t>
            </w:r>
            <w:r w:rsidRPr="00BB7437">
              <w:t>To understand why it is important to share and cooperate with others.</w:t>
            </w:r>
          </w:p>
          <w:p w14:paraId="052A3A0C" w14:textId="77777777" w:rsidR="00BB7437" w:rsidRDefault="00BB7437" w:rsidP="00BB7437">
            <w:r>
              <w:t xml:space="preserve">4. </w:t>
            </w:r>
            <w:r w:rsidRPr="00BB7437">
              <w:t>To see themselves as a valuable individual.</w:t>
            </w:r>
          </w:p>
          <w:p w14:paraId="236371B1" w14:textId="77777777" w:rsidR="00BB7437" w:rsidRDefault="00BB7437" w:rsidP="00BB7437">
            <w:r>
              <w:t xml:space="preserve">5. </w:t>
            </w:r>
            <w:r w:rsidRPr="00BB7437">
              <w:t>To see themselves as valuable individuals.</w:t>
            </w:r>
          </w:p>
          <w:p w14:paraId="10973A85" w14:textId="0A8AFD8B" w:rsidR="00BB7437" w:rsidRDefault="00BB7437" w:rsidP="00BB7437">
            <w:r>
              <w:t xml:space="preserve">6. </w:t>
            </w:r>
            <w:r w:rsidRPr="00BB7437">
              <w:t>To explore diversity through thinking about similarities and differences.</w:t>
            </w:r>
          </w:p>
        </w:tc>
      </w:tr>
      <w:tr w:rsidR="00A248E4" w14:paraId="2DD8285B" w14:textId="77777777" w:rsidTr="69931D25">
        <w:tc>
          <w:tcPr>
            <w:tcW w:w="13948" w:type="dxa"/>
            <w:gridSpan w:val="3"/>
          </w:tcPr>
          <w:p w14:paraId="2070A8DD" w14:textId="77777777" w:rsidR="00BB7437" w:rsidRDefault="00A248E4" w:rsidP="008C665F">
            <w:pPr>
              <w:jc w:val="center"/>
              <w:rPr>
                <w:b/>
              </w:rPr>
            </w:pPr>
            <w:r w:rsidRPr="00A248E4">
              <w:rPr>
                <w:b/>
              </w:rPr>
              <w:t>Term 2</w:t>
            </w:r>
            <w:r w:rsidR="0034293A">
              <w:rPr>
                <w:b/>
              </w:rPr>
              <w:t>.1</w:t>
            </w:r>
          </w:p>
          <w:p w14:paraId="32BCA148" w14:textId="57E4C1E7" w:rsidR="008C665F" w:rsidRDefault="00BB7437" w:rsidP="008C665F">
            <w:pPr>
              <w:jc w:val="center"/>
              <w:rPr>
                <w:b/>
              </w:rPr>
            </w:pPr>
            <w:r>
              <w:rPr>
                <w:b/>
              </w:rPr>
              <w:t xml:space="preserve">Managing self: Talking on challenges </w:t>
            </w:r>
            <w:r w:rsidR="008C665F" w:rsidRPr="008C665F">
              <w:rPr>
                <w:b/>
              </w:rPr>
              <w:br/>
            </w:r>
          </w:p>
          <w:p w14:paraId="238EF20A" w14:textId="0360C6F0" w:rsidR="00197A77" w:rsidRPr="00A248E4" w:rsidRDefault="00197A77" w:rsidP="008C665F">
            <w:pPr>
              <w:jc w:val="center"/>
              <w:rPr>
                <w:b/>
              </w:rPr>
            </w:pPr>
          </w:p>
        </w:tc>
      </w:tr>
      <w:tr w:rsidR="00A248E4" w14:paraId="6C3906A8" w14:textId="77777777" w:rsidTr="69931D25">
        <w:tc>
          <w:tcPr>
            <w:tcW w:w="4649" w:type="dxa"/>
          </w:tcPr>
          <w:p w14:paraId="68197C71" w14:textId="233419AC" w:rsidR="00A248E4" w:rsidRDefault="00A248E4" w:rsidP="00A248E4">
            <w:pPr>
              <w:jc w:val="center"/>
            </w:pPr>
            <w:r>
              <w:lastRenderedPageBreak/>
              <w:t>Vocab</w:t>
            </w:r>
            <w:r w:rsidR="386EC834">
              <w:t>ulary</w:t>
            </w:r>
          </w:p>
        </w:tc>
        <w:tc>
          <w:tcPr>
            <w:tcW w:w="4649" w:type="dxa"/>
          </w:tcPr>
          <w:p w14:paraId="63DFC56B" w14:textId="77777777" w:rsidR="00A248E4" w:rsidRDefault="00A248E4" w:rsidP="00A248E4">
            <w:pPr>
              <w:jc w:val="center"/>
            </w:pPr>
            <w:r>
              <w:t>Knowledge</w:t>
            </w:r>
          </w:p>
        </w:tc>
        <w:tc>
          <w:tcPr>
            <w:tcW w:w="4650" w:type="dxa"/>
          </w:tcPr>
          <w:p w14:paraId="1456E306" w14:textId="4C7ED629" w:rsidR="00A248E4" w:rsidRDefault="00A248E4" w:rsidP="00A248E4">
            <w:pPr>
              <w:jc w:val="center"/>
            </w:pPr>
            <w:r>
              <w:t>O</w:t>
            </w:r>
            <w:r w:rsidR="6F4E5A9C">
              <w:t>bjectives</w:t>
            </w:r>
          </w:p>
        </w:tc>
      </w:tr>
      <w:tr w:rsidR="00A248E4" w14:paraId="72A3D3EC" w14:textId="77777777" w:rsidTr="69931D25">
        <w:tc>
          <w:tcPr>
            <w:tcW w:w="4649" w:type="dxa"/>
          </w:tcPr>
          <w:p w14:paraId="0B469333" w14:textId="162CB529" w:rsidR="00631561" w:rsidRDefault="00BB7437" w:rsidP="00464E66">
            <w:pPr>
              <w:pStyle w:val="ListParagraph"/>
              <w:numPr>
                <w:ilvl w:val="0"/>
                <w:numId w:val="5"/>
              </w:numPr>
            </w:pPr>
            <w:r>
              <w:t>Rules</w:t>
            </w:r>
          </w:p>
          <w:p w14:paraId="4D857092" w14:textId="1313266D" w:rsidR="00BB7437" w:rsidRDefault="00BB7437" w:rsidP="00464E66">
            <w:pPr>
              <w:pStyle w:val="ListParagraph"/>
              <w:numPr>
                <w:ilvl w:val="0"/>
                <w:numId w:val="5"/>
              </w:numPr>
            </w:pPr>
            <w:r>
              <w:t>Reason</w:t>
            </w:r>
          </w:p>
          <w:p w14:paraId="387728FA" w14:textId="18D40F0C" w:rsidR="00BB7437" w:rsidRDefault="00BB7437" w:rsidP="00464E66">
            <w:pPr>
              <w:pStyle w:val="ListParagraph"/>
              <w:numPr>
                <w:ilvl w:val="0"/>
                <w:numId w:val="5"/>
              </w:numPr>
            </w:pPr>
            <w:r>
              <w:t>Challenge</w:t>
            </w:r>
          </w:p>
          <w:p w14:paraId="165D751D" w14:textId="51BCFE47" w:rsidR="00BB7437" w:rsidRDefault="00BB7437" w:rsidP="00464E66">
            <w:pPr>
              <w:pStyle w:val="ListParagraph"/>
              <w:numPr>
                <w:ilvl w:val="0"/>
                <w:numId w:val="5"/>
              </w:numPr>
            </w:pPr>
            <w:r>
              <w:t>Persistence</w:t>
            </w:r>
          </w:p>
          <w:p w14:paraId="0063AA8A" w14:textId="77777777" w:rsidR="00BB7437" w:rsidRDefault="00ED2316" w:rsidP="00464E66">
            <w:pPr>
              <w:pStyle w:val="ListParagraph"/>
              <w:numPr>
                <w:ilvl w:val="0"/>
                <w:numId w:val="5"/>
              </w:numPr>
            </w:pPr>
            <w:r>
              <w:t xml:space="preserve">Perseverance </w:t>
            </w:r>
          </w:p>
          <w:p w14:paraId="0D0B940D" w14:textId="1FAEAC09" w:rsidR="00ED2316" w:rsidRDefault="00ED2316" w:rsidP="00464E66">
            <w:pPr>
              <w:pStyle w:val="ListParagraph"/>
              <w:numPr>
                <w:ilvl w:val="0"/>
                <w:numId w:val="5"/>
              </w:numPr>
            </w:pPr>
            <w:r>
              <w:t xml:space="preserve">Grounding </w:t>
            </w:r>
          </w:p>
        </w:tc>
        <w:tc>
          <w:tcPr>
            <w:tcW w:w="4649" w:type="dxa"/>
          </w:tcPr>
          <w:p w14:paraId="4B94D5A5" w14:textId="30FBEA30" w:rsidR="00A21C81" w:rsidRDefault="00BB7437" w:rsidP="003204C2">
            <w:r w:rsidRPr="00BB7437">
              <w:t>In this unit, children will understand why we have rules, the importance of persistence and perseverance in the face of challenges, learn how to communicate effectively with others, practice ‘grounding’ coping strategies, and to learn new skills that will help them show resilience and perseverance in the face of challenge.</w:t>
            </w:r>
          </w:p>
        </w:tc>
        <w:tc>
          <w:tcPr>
            <w:tcW w:w="4650" w:type="dxa"/>
          </w:tcPr>
          <w:p w14:paraId="3B1EA3F0" w14:textId="5CA27DA5" w:rsidR="00197A77" w:rsidRDefault="00BB7437" w:rsidP="00BB7437">
            <w:r>
              <w:t xml:space="preserve">1. </w:t>
            </w:r>
            <w:r w:rsidRPr="00BB7437">
              <w:t>To understand why we have rules.</w:t>
            </w:r>
          </w:p>
          <w:p w14:paraId="562F7B1C" w14:textId="77777777" w:rsidR="00BB7437" w:rsidRDefault="00BB7437" w:rsidP="00BB7437">
            <w:r>
              <w:t xml:space="preserve">2. </w:t>
            </w:r>
            <w:r w:rsidRPr="00BB7437">
              <w:t>To understand the importance of persistence in the face of challenges.</w:t>
            </w:r>
          </w:p>
          <w:p w14:paraId="14E8FDE4" w14:textId="77777777" w:rsidR="00ED2316" w:rsidRDefault="00ED2316" w:rsidP="00BB7437">
            <w:r>
              <w:t xml:space="preserve">3. </w:t>
            </w:r>
            <w:r w:rsidRPr="00ED2316">
              <w:t>To work together as a group to overcome challenges.</w:t>
            </w:r>
          </w:p>
          <w:p w14:paraId="31630B13" w14:textId="77777777" w:rsidR="00ED2316" w:rsidRDefault="00ED2316" w:rsidP="00BB7437">
            <w:r>
              <w:t xml:space="preserve">4. </w:t>
            </w:r>
            <w:r w:rsidRPr="00ED2316">
              <w:t>To learn and practise ‘grounding’ coping strategies.</w:t>
            </w:r>
          </w:p>
          <w:p w14:paraId="7AB5CA93" w14:textId="77777777" w:rsidR="00ED2316" w:rsidRDefault="00ED2316" w:rsidP="00BB7437">
            <w:r>
              <w:t xml:space="preserve">5. </w:t>
            </w:r>
            <w:r w:rsidRPr="00ED2316">
              <w:t>To understand the importance of perseverance in the face of challenge.</w:t>
            </w:r>
          </w:p>
          <w:p w14:paraId="3DEEC669" w14:textId="3B193829" w:rsidR="00ED2316" w:rsidRDefault="00ED2316" w:rsidP="00BB7437">
            <w:r>
              <w:t xml:space="preserve">6. </w:t>
            </w:r>
            <w:r w:rsidRPr="00ED2316">
              <w:t>To learn new skills, showing resilience and perseverance in the face of challenge.</w:t>
            </w:r>
          </w:p>
        </w:tc>
      </w:tr>
      <w:tr w:rsidR="0034293A" w14:paraId="7166785B" w14:textId="77777777" w:rsidTr="009A24BE">
        <w:tc>
          <w:tcPr>
            <w:tcW w:w="13948" w:type="dxa"/>
            <w:gridSpan w:val="3"/>
          </w:tcPr>
          <w:p w14:paraId="6C544C75" w14:textId="518C4C3E" w:rsidR="0034293A" w:rsidRDefault="0034293A" w:rsidP="00A248E4">
            <w:pPr>
              <w:jc w:val="center"/>
              <w:rPr>
                <w:b/>
                <w:bCs/>
              </w:rPr>
            </w:pPr>
            <w:r w:rsidRPr="0034293A">
              <w:rPr>
                <w:b/>
                <w:bCs/>
              </w:rPr>
              <w:t xml:space="preserve">Term 2.2 </w:t>
            </w:r>
          </w:p>
          <w:p w14:paraId="0E55CE14" w14:textId="7A30C990" w:rsidR="00ED2316" w:rsidRDefault="00ED2316" w:rsidP="00A248E4">
            <w:pPr>
              <w:jc w:val="center"/>
              <w:rPr>
                <w:b/>
                <w:bCs/>
              </w:rPr>
            </w:pPr>
            <w:r>
              <w:rPr>
                <w:b/>
                <w:bCs/>
              </w:rPr>
              <w:t xml:space="preserve">Self-regulation: Listening and following instructions </w:t>
            </w:r>
          </w:p>
          <w:p w14:paraId="1568D2AA" w14:textId="09841490" w:rsidR="00197A77" w:rsidRPr="0034293A" w:rsidRDefault="00197A77" w:rsidP="00BB7437">
            <w:pPr>
              <w:jc w:val="center"/>
              <w:rPr>
                <w:b/>
                <w:bCs/>
              </w:rPr>
            </w:pPr>
          </w:p>
        </w:tc>
      </w:tr>
      <w:tr w:rsidR="00E11323" w14:paraId="22F90C55" w14:textId="77777777" w:rsidTr="69931D25">
        <w:tc>
          <w:tcPr>
            <w:tcW w:w="4649" w:type="dxa"/>
          </w:tcPr>
          <w:p w14:paraId="6627EA1C" w14:textId="6DF5B9FA" w:rsidR="00E11323" w:rsidRDefault="00E11323" w:rsidP="00E11323">
            <w:pPr>
              <w:jc w:val="center"/>
            </w:pPr>
            <w:r>
              <w:t>Vocabulary</w:t>
            </w:r>
          </w:p>
        </w:tc>
        <w:tc>
          <w:tcPr>
            <w:tcW w:w="4649" w:type="dxa"/>
          </w:tcPr>
          <w:p w14:paraId="244D1BA6" w14:textId="06ECAAC1" w:rsidR="00E11323" w:rsidRDefault="00E11323" w:rsidP="00E11323">
            <w:pPr>
              <w:jc w:val="center"/>
            </w:pPr>
            <w:r>
              <w:t>Knowledge</w:t>
            </w:r>
          </w:p>
        </w:tc>
        <w:tc>
          <w:tcPr>
            <w:tcW w:w="4650" w:type="dxa"/>
          </w:tcPr>
          <w:p w14:paraId="3D2A833A" w14:textId="405F5633" w:rsidR="00E11323" w:rsidRDefault="00E11323" w:rsidP="00E11323">
            <w:pPr>
              <w:jc w:val="center"/>
            </w:pPr>
            <w:r>
              <w:t>Objectives</w:t>
            </w:r>
          </w:p>
        </w:tc>
      </w:tr>
      <w:tr w:rsidR="00E11323" w14:paraId="6DBA127B" w14:textId="77777777" w:rsidTr="69931D25">
        <w:tc>
          <w:tcPr>
            <w:tcW w:w="4649" w:type="dxa"/>
          </w:tcPr>
          <w:p w14:paraId="44A8F649" w14:textId="290DF999" w:rsidR="00ED2316" w:rsidRDefault="00ED2316" w:rsidP="00631561">
            <w:pPr>
              <w:pStyle w:val="ListParagraph"/>
              <w:numPr>
                <w:ilvl w:val="0"/>
                <w:numId w:val="7"/>
              </w:numPr>
            </w:pPr>
            <w:r>
              <w:t>Listen</w:t>
            </w:r>
          </w:p>
          <w:p w14:paraId="205619CC" w14:textId="77777777" w:rsidR="00ED2316" w:rsidRDefault="00ED2316" w:rsidP="00631561">
            <w:pPr>
              <w:pStyle w:val="ListParagraph"/>
              <w:numPr>
                <w:ilvl w:val="0"/>
                <w:numId w:val="7"/>
              </w:numPr>
            </w:pPr>
            <w:r>
              <w:t xml:space="preserve">Understanding </w:t>
            </w:r>
          </w:p>
          <w:p w14:paraId="74681654" w14:textId="77777777" w:rsidR="00ED2316" w:rsidRDefault="00ED2316" w:rsidP="00631561">
            <w:pPr>
              <w:pStyle w:val="ListParagraph"/>
              <w:numPr>
                <w:ilvl w:val="0"/>
                <w:numId w:val="7"/>
              </w:numPr>
            </w:pPr>
            <w:r>
              <w:t>Friends</w:t>
            </w:r>
          </w:p>
          <w:p w14:paraId="17D09D1A" w14:textId="77777777" w:rsidR="00ED2316" w:rsidRDefault="00ED2316" w:rsidP="00631561">
            <w:pPr>
              <w:pStyle w:val="ListParagraph"/>
              <w:numPr>
                <w:ilvl w:val="0"/>
                <w:numId w:val="7"/>
              </w:numPr>
            </w:pPr>
            <w:r>
              <w:t>Truth</w:t>
            </w:r>
          </w:p>
          <w:p w14:paraId="5E93C81D" w14:textId="77777777" w:rsidR="00ED2316" w:rsidRDefault="00ED2316" w:rsidP="00631561">
            <w:pPr>
              <w:pStyle w:val="ListParagraph"/>
              <w:numPr>
                <w:ilvl w:val="0"/>
                <w:numId w:val="7"/>
              </w:numPr>
            </w:pPr>
            <w:r>
              <w:t>Instructions</w:t>
            </w:r>
          </w:p>
          <w:p w14:paraId="7F0B72A5" w14:textId="4C2AD589" w:rsidR="00091412" w:rsidRDefault="00ED2316" w:rsidP="00631561">
            <w:pPr>
              <w:pStyle w:val="ListParagraph"/>
              <w:numPr>
                <w:ilvl w:val="0"/>
                <w:numId w:val="7"/>
              </w:numPr>
            </w:pPr>
            <w:r>
              <w:t xml:space="preserve">Perseverance  </w:t>
            </w:r>
            <w:r w:rsidR="00091412">
              <w:t xml:space="preserve"> </w:t>
            </w:r>
          </w:p>
        </w:tc>
        <w:tc>
          <w:tcPr>
            <w:tcW w:w="4649" w:type="dxa"/>
          </w:tcPr>
          <w:p w14:paraId="753A30A7" w14:textId="4354FE1F" w:rsidR="00A21C81" w:rsidRDefault="00ED2316" w:rsidP="00464E66">
            <w:r w:rsidRPr="00ED2316">
              <w:t>In this unit, children will learn why it is important to be an honest, thoughtful and resilient active listener who can respond to instructions and how they can become one.</w:t>
            </w:r>
          </w:p>
        </w:tc>
        <w:tc>
          <w:tcPr>
            <w:tcW w:w="4650" w:type="dxa"/>
          </w:tcPr>
          <w:p w14:paraId="01C093D3" w14:textId="6953B279" w:rsidR="00631561" w:rsidRDefault="00ED2316" w:rsidP="00ED2316">
            <w:r>
              <w:t xml:space="preserve"> 1. </w:t>
            </w:r>
            <w:r w:rsidRPr="00ED2316">
              <w:t>To understand why it is important to listen carefully.</w:t>
            </w:r>
          </w:p>
          <w:p w14:paraId="1E8EB280" w14:textId="5EDF62F0" w:rsidR="00ED2316" w:rsidRDefault="00ED2316" w:rsidP="00ED2316">
            <w:r>
              <w:t xml:space="preserve">2. </w:t>
            </w:r>
            <w:r w:rsidRPr="00ED2316">
              <w:t>To listen attentively to a story.</w:t>
            </w:r>
          </w:p>
          <w:p w14:paraId="3AE38BFF" w14:textId="07FAA2F8" w:rsidR="00ED2316" w:rsidRDefault="00ED2316" w:rsidP="00ED2316">
            <w:r>
              <w:t xml:space="preserve">3. </w:t>
            </w:r>
            <w:r w:rsidRPr="00ED2316">
              <w:t>To understand why it is important to listen carefully.</w:t>
            </w:r>
          </w:p>
          <w:p w14:paraId="354ACA9A" w14:textId="224ED74A" w:rsidR="00ED2316" w:rsidRDefault="00ED2316" w:rsidP="00ED2316">
            <w:r>
              <w:t xml:space="preserve">4. </w:t>
            </w:r>
            <w:r w:rsidRPr="00ED2316">
              <w:t>To follow instructions involving several ideas or actions.</w:t>
            </w:r>
          </w:p>
          <w:p w14:paraId="45A608A6" w14:textId="2CF1F5FA" w:rsidR="00ED2316" w:rsidRDefault="00ED2316" w:rsidP="00ED2316">
            <w:r>
              <w:t xml:space="preserve">5. </w:t>
            </w:r>
            <w:r w:rsidRPr="00ED2316">
              <w:t>To follow instructions involving several ideas or actions.</w:t>
            </w:r>
          </w:p>
          <w:p w14:paraId="59764119" w14:textId="3530F399" w:rsidR="00ED2316" w:rsidRDefault="00ED2316" w:rsidP="00ED2316">
            <w:r>
              <w:t xml:space="preserve">6. </w:t>
            </w:r>
            <w:r w:rsidRPr="00ED2316">
              <w:t>To listen and respond to phrases and instructions that involve several ideas or actions.</w:t>
            </w:r>
          </w:p>
          <w:p w14:paraId="54697BAA" w14:textId="158F5373" w:rsidR="00631561" w:rsidRDefault="00631561" w:rsidP="00BB7437"/>
        </w:tc>
      </w:tr>
      <w:tr w:rsidR="00E11323" w14:paraId="47350805" w14:textId="77777777" w:rsidTr="69931D25">
        <w:tc>
          <w:tcPr>
            <w:tcW w:w="13948" w:type="dxa"/>
            <w:gridSpan w:val="3"/>
          </w:tcPr>
          <w:p w14:paraId="1EF6F244" w14:textId="77777777" w:rsidR="00E11323" w:rsidRDefault="00E11323" w:rsidP="00E11323">
            <w:pPr>
              <w:jc w:val="center"/>
              <w:rPr>
                <w:b/>
              </w:rPr>
            </w:pPr>
            <w:r w:rsidRPr="00A248E4">
              <w:rPr>
                <w:b/>
              </w:rPr>
              <w:t>Term 3</w:t>
            </w:r>
            <w:r>
              <w:rPr>
                <w:b/>
              </w:rPr>
              <w:t xml:space="preserve">.1 </w:t>
            </w:r>
          </w:p>
          <w:p w14:paraId="7D095DB8" w14:textId="77777777" w:rsidR="00197A77" w:rsidRDefault="00ED2316" w:rsidP="00BB7437">
            <w:pPr>
              <w:jc w:val="center"/>
              <w:rPr>
                <w:b/>
              </w:rPr>
            </w:pPr>
            <w:r>
              <w:rPr>
                <w:b/>
              </w:rPr>
              <w:t xml:space="preserve">Building relationships: My friends and family </w:t>
            </w:r>
          </w:p>
          <w:p w14:paraId="1B31F1A4" w14:textId="07951312" w:rsidR="00ED2316" w:rsidRPr="00A248E4" w:rsidRDefault="00ED2316" w:rsidP="00BB7437">
            <w:pPr>
              <w:jc w:val="center"/>
              <w:rPr>
                <w:b/>
              </w:rPr>
            </w:pPr>
          </w:p>
        </w:tc>
      </w:tr>
      <w:tr w:rsidR="00E11323" w14:paraId="3656B9AB" w14:textId="77777777" w:rsidTr="69931D25">
        <w:trPr>
          <w:trHeight w:val="300"/>
        </w:trPr>
        <w:tc>
          <w:tcPr>
            <w:tcW w:w="4649" w:type="dxa"/>
          </w:tcPr>
          <w:p w14:paraId="45FB0818" w14:textId="1FB1985E" w:rsidR="00E11323" w:rsidRDefault="00E11323" w:rsidP="00E11323">
            <w:pPr>
              <w:jc w:val="center"/>
            </w:pPr>
            <w:r>
              <w:t>Vocabulary</w:t>
            </w:r>
          </w:p>
        </w:tc>
        <w:tc>
          <w:tcPr>
            <w:tcW w:w="4649" w:type="dxa"/>
          </w:tcPr>
          <w:p w14:paraId="4101652C" w14:textId="4E752CA1" w:rsidR="00E11323" w:rsidRDefault="00E11323" w:rsidP="00E11323">
            <w:pPr>
              <w:jc w:val="center"/>
            </w:pPr>
            <w:r>
              <w:t xml:space="preserve">Knowledge </w:t>
            </w:r>
          </w:p>
        </w:tc>
        <w:tc>
          <w:tcPr>
            <w:tcW w:w="4650" w:type="dxa"/>
          </w:tcPr>
          <w:p w14:paraId="4B99056E" w14:textId="3F7DEEC2" w:rsidR="00E11323" w:rsidRDefault="00E11323" w:rsidP="00E11323">
            <w:pPr>
              <w:jc w:val="center"/>
            </w:pPr>
            <w:r>
              <w:t>Objectives</w:t>
            </w:r>
          </w:p>
        </w:tc>
      </w:tr>
      <w:tr w:rsidR="00E11323" w14:paraId="70A2FD5D" w14:textId="77777777" w:rsidTr="69931D25">
        <w:trPr>
          <w:trHeight w:val="300"/>
        </w:trPr>
        <w:tc>
          <w:tcPr>
            <w:tcW w:w="4649" w:type="dxa"/>
          </w:tcPr>
          <w:p w14:paraId="34B0F246" w14:textId="77F172CC" w:rsidR="00ED2316" w:rsidRDefault="00ED2316" w:rsidP="00197A77">
            <w:pPr>
              <w:pStyle w:val="ListParagraph"/>
              <w:numPr>
                <w:ilvl w:val="0"/>
                <w:numId w:val="8"/>
              </w:numPr>
            </w:pPr>
            <w:r>
              <w:lastRenderedPageBreak/>
              <w:t>Religion</w:t>
            </w:r>
          </w:p>
          <w:p w14:paraId="71E641F9" w14:textId="77777777" w:rsidR="00ED2316" w:rsidRDefault="00ED2316" w:rsidP="00197A77">
            <w:pPr>
              <w:pStyle w:val="ListParagraph"/>
              <w:numPr>
                <w:ilvl w:val="0"/>
                <w:numId w:val="8"/>
              </w:numPr>
            </w:pPr>
            <w:r>
              <w:t xml:space="preserve">Culture </w:t>
            </w:r>
          </w:p>
          <w:p w14:paraId="1D3BCE45" w14:textId="2C0F7A46" w:rsidR="00ED2316" w:rsidRDefault="00ED2316" w:rsidP="00197A77">
            <w:pPr>
              <w:pStyle w:val="ListParagraph"/>
              <w:numPr>
                <w:ilvl w:val="0"/>
                <w:numId w:val="8"/>
              </w:numPr>
            </w:pPr>
            <w:r>
              <w:t>Beliefs</w:t>
            </w:r>
          </w:p>
          <w:p w14:paraId="08E63F1B" w14:textId="77777777" w:rsidR="00ED2316" w:rsidRDefault="00ED2316" w:rsidP="00197A77">
            <w:pPr>
              <w:pStyle w:val="ListParagraph"/>
              <w:numPr>
                <w:ilvl w:val="0"/>
                <w:numId w:val="8"/>
              </w:numPr>
            </w:pPr>
            <w:r>
              <w:t>Tradition</w:t>
            </w:r>
          </w:p>
          <w:p w14:paraId="753888FF" w14:textId="77777777" w:rsidR="00ED2316" w:rsidRDefault="00ED2316" w:rsidP="00197A77">
            <w:pPr>
              <w:pStyle w:val="ListParagraph"/>
              <w:numPr>
                <w:ilvl w:val="0"/>
                <w:numId w:val="8"/>
              </w:numPr>
            </w:pPr>
            <w:r>
              <w:t>Team mate</w:t>
            </w:r>
          </w:p>
          <w:p w14:paraId="50D2B686" w14:textId="573E1AC4" w:rsidR="00197A77" w:rsidRDefault="00ED2316" w:rsidP="00197A77">
            <w:pPr>
              <w:pStyle w:val="ListParagraph"/>
              <w:numPr>
                <w:ilvl w:val="0"/>
                <w:numId w:val="8"/>
              </w:numPr>
            </w:pPr>
            <w:r>
              <w:t xml:space="preserve">Collaborate  </w:t>
            </w:r>
            <w:r w:rsidR="00197A77">
              <w:t xml:space="preserve"> </w:t>
            </w:r>
          </w:p>
        </w:tc>
        <w:tc>
          <w:tcPr>
            <w:tcW w:w="4649" w:type="dxa"/>
          </w:tcPr>
          <w:p w14:paraId="0BFB83B5" w14:textId="47FA2BF2" w:rsidR="00A21C81" w:rsidRDefault="00ED2316" w:rsidP="00E11323">
            <w:r w:rsidRPr="00ED2316">
              <w:t>In this unit, children will learn how we all have different beliefs and celebrations, what characteristics make a good friend, and how we need to listen to one another.</w:t>
            </w:r>
          </w:p>
        </w:tc>
        <w:tc>
          <w:tcPr>
            <w:tcW w:w="4650" w:type="dxa"/>
          </w:tcPr>
          <w:p w14:paraId="6B28E18F" w14:textId="1C272300" w:rsidR="00197A77" w:rsidRDefault="00ED2316" w:rsidP="00ED2316">
            <w:r>
              <w:t xml:space="preserve">1. </w:t>
            </w:r>
            <w:r w:rsidRPr="00ED2316">
              <w:t>To understand that we all have different beliefs and celebrate special times in different ways.</w:t>
            </w:r>
          </w:p>
          <w:p w14:paraId="056485E8" w14:textId="77777777" w:rsidR="00ED2316" w:rsidRDefault="00ED2316" w:rsidP="00ED2316">
            <w:r>
              <w:t xml:space="preserve">2. </w:t>
            </w:r>
            <w:r w:rsidRPr="00ED2316">
              <w:t>To understand why sharing is important.</w:t>
            </w:r>
          </w:p>
          <w:p w14:paraId="1B2A3196" w14:textId="77777777" w:rsidR="00ED2316" w:rsidRDefault="00ED2316" w:rsidP="00ED2316">
            <w:r>
              <w:t xml:space="preserve">3. </w:t>
            </w:r>
            <w:r w:rsidRPr="00ED2316">
              <w:t>To understand the characteristics that make a good friend.</w:t>
            </w:r>
          </w:p>
          <w:p w14:paraId="4E7BA36B" w14:textId="77777777" w:rsidR="00ED2316" w:rsidRDefault="00ED2316" w:rsidP="00ED2316">
            <w:r>
              <w:t xml:space="preserve">4. </w:t>
            </w:r>
            <w:r w:rsidRPr="00ED2316">
              <w:t>To consider why it is important to support each other by being kind.</w:t>
            </w:r>
          </w:p>
          <w:p w14:paraId="499B1BDD" w14:textId="77777777" w:rsidR="00ED2316" w:rsidRDefault="00ED2316" w:rsidP="00ED2316">
            <w:r>
              <w:t xml:space="preserve">5. </w:t>
            </w:r>
            <w:r w:rsidRPr="00ED2316">
              <w:t>To learn how to help, listen to and support others when working in a team.</w:t>
            </w:r>
          </w:p>
          <w:p w14:paraId="74650F52" w14:textId="30D569B0" w:rsidR="00ED2316" w:rsidRDefault="00ED2316" w:rsidP="00ED2316">
            <w:r>
              <w:t xml:space="preserve">6. </w:t>
            </w:r>
            <w:r w:rsidRPr="00ED2316">
              <w:t>To plan a party to celebrate the special friendships within the class.</w:t>
            </w:r>
          </w:p>
        </w:tc>
      </w:tr>
      <w:tr w:rsidR="00A21C81" w14:paraId="2D7B2E85" w14:textId="77777777" w:rsidTr="00337259">
        <w:trPr>
          <w:trHeight w:val="300"/>
        </w:trPr>
        <w:tc>
          <w:tcPr>
            <w:tcW w:w="13948" w:type="dxa"/>
            <w:gridSpan w:val="3"/>
          </w:tcPr>
          <w:p w14:paraId="5BCDAC8A" w14:textId="0495AEB8" w:rsidR="00A21C81" w:rsidRDefault="00A21C81" w:rsidP="00A21C81">
            <w:pPr>
              <w:jc w:val="center"/>
              <w:rPr>
                <w:b/>
                <w:bCs/>
              </w:rPr>
            </w:pPr>
            <w:r>
              <w:rPr>
                <w:b/>
                <w:bCs/>
              </w:rPr>
              <w:t xml:space="preserve">Term 3.2 </w:t>
            </w:r>
          </w:p>
          <w:p w14:paraId="7D5C7054" w14:textId="10AE1CFF" w:rsidR="00ED2316" w:rsidRDefault="00ED2316" w:rsidP="00A21C81">
            <w:pPr>
              <w:jc w:val="center"/>
              <w:rPr>
                <w:b/>
                <w:bCs/>
              </w:rPr>
            </w:pPr>
            <w:r>
              <w:rPr>
                <w:b/>
                <w:bCs/>
              </w:rPr>
              <w:t xml:space="preserve">Managing self: My wellbeing </w:t>
            </w:r>
          </w:p>
          <w:p w14:paraId="424D607B" w14:textId="498E30C7" w:rsidR="00197A77" w:rsidRPr="00A21C81" w:rsidRDefault="00197A77" w:rsidP="00BB7437">
            <w:pPr>
              <w:jc w:val="center"/>
              <w:rPr>
                <w:b/>
                <w:bCs/>
              </w:rPr>
            </w:pPr>
          </w:p>
        </w:tc>
      </w:tr>
      <w:tr w:rsidR="00A21C81" w14:paraId="4471E43F" w14:textId="77777777" w:rsidTr="69931D25">
        <w:trPr>
          <w:trHeight w:val="300"/>
        </w:trPr>
        <w:tc>
          <w:tcPr>
            <w:tcW w:w="4649" w:type="dxa"/>
          </w:tcPr>
          <w:p w14:paraId="45319B9E" w14:textId="23DE0A04" w:rsidR="00A21C81" w:rsidRDefault="00A21C81" w:rsidP="00A21C81">
            <w:pPr>
              <w:jc w:val="center"/>
            </w:pPr>
            <w:r>
              <w:t xml:space="preserve">Vocabulary </w:t>
            </w:r>
          </w:p>
        </w:tc>
        <w:tc>
          <w:tcPr>
            <w:tcW w:w="4649" w:type="dxa"/>
          </w:tcPr>
          <w:p w14:paraId="1B2BC994" w14:textId="1D949F91" w:rsidR="00A21C81" w:rsidRDefault="00A21C81" w:rsidP="00A21C81">
            <w:pPr>
              <w:jc w:val="center"/>
            </w:pPr>
            <w:r>
              <w:t xml:space="preserve">Knowledge </w:t>
            </w:r>
          </w:p>
        </w:tc>
        <w:tc>
          <w:tcPr>
            <w:tcW w:w="4650" w:type="dxa"/>
          </w:tcPr>
          <w:p w14:paraId="79E0E9AF" w14:textId="10B4F993" w:rsidR="00A21C81" w:rsidRDefault="00A21C81" w:rsidP="00A21C81">
            <w:pPr>
              <w:jc w:val="center"/>
            </w:pPr>
            <w:r>
              <w:t xml:space="preserve">Objectives </w:t>
            </w:r>
          </w:p>
        </w:tc>
      </w:tr>
      <w:tr w:rsidR="00A21C81" w14:paraId="44FF2C44" w14:textId="77777777" w:rsidTr="69931D25">
        <w:trPr>
          <w:trHeight w:val="300"/>
        </w:trPr>
        <w:tc>
          <w:tcPr>
            <w:tcW w:w="4649" w:type="dxa"/>
          </w:tcPr>
          <w:p w14:paraId="3E308958" w14:textId="3193A8BC" w:rsidR="00ED2316" w:rsidRDefault="00ED2316" w:rsidP="00091412">
            <w:pPr>
              <w:pStyle w:val="ListParagraph"/>
              <w:numPr>
                <w:ilvl w:val="0"/>
                <w:numId w:val="8"/>
              </w:numPr>
            </w:pPr>
            <w:r>
              <w:t>Exercise</w:t>
            </w:r>
          </w:p>
          <w:p w14:paraId="1E613D75" w14:textId="1BAA87D4" w:rsidR="00ED2316" w:rsidRDefault="00ED2316" w:rsidP="00091412">
            <w:pPr>
              <w:pStyle w:val="ListParagraph"/>
              <w:numPr>
                <w:ilvl w:val="0"/>
                <w:numId w:val="8"/>
              </w:numPr>
            </w:pPr>
            <w:r>
              <w:t>Healthy</w:t>
            </w:r>
          </w:p>
          <w:p w14:paraId="00460687" w14:textId="77777777" w:rsidR="00ED2316" w:rsidRDefault="00ED2316" w:rsidP="00091412">
            <w:pPr>
              <w:pStyle w:val="ListParagraph"/>
              <w:numPr>
                <w:ilvl w:val="0"/>
                <w:numId w:val="8"/>
              </w:numPr>
            </w:pPr>
            <w:r>
              <w:t>Meditate</w:t>
            </w:r>
          </w:p>
          <w:p w14:paraId="757F932A" w14:textId="77777777" w:rsidR="00ED2316" w:rsidRDefault="00ED2316" w:rsidP="00091412">
            <w:pPr>
              <w:pStyle w:val="ListParagraph"/>
              <w:numPr>
                <w:ilvl w:val="0"/>
                <w:numId w:val="8"/>
              </w:numPr>
            </w:pPr>
            <w:r>
              <w:t xml:space="preserve">Independent </w:t>
            </w:r>
          </w:p>
          <w:p w14:paraId="27F109FC" w14:textId="77777777" w:rsidR="00ED2316" w:rsidRDefault="00ED2316" w:rsidP="00091412">
            <w:pPr>
              <w:pStyle w:val="ListParagraph"/>
              <w:numPr>
                <w:ilvl w:val="0"/>
                <w:numId w:val="8"/>
              </w:numPr>
            </w:pPr>
            <w:r>
              <w:t>Pedestrian</w:t>
            </w:r>
          </w:p>
          <w:p w14:paraId="1A2AAA1A" w14:textId="516F312A" w:rsidR="00ED2316" w:rsidRDefault="00ED2316" w:rsidP="00091412">
            <w:pPr>
              <w:pStyle w:val="ListParagraph"/>
              <w:numPr>
                <w:ilvl w:val="0"/>
                <w:numId w:val="8"/>
              </w:numPr>
            </w:pPr>
            <w:r>
              <w:t xml:space="preserve">Balanced diet   </w:t>
            </w:r>
          </w:p>
        </w:tc>
        <w:tc>
          <w:tcPr>
            <w:tcW w:w="4649" w:type="dxa"/>
          </w:tcPr>
          <w:p w14:paraId="71CC6B67" w14:textId="7C580D81" w:rsidR="00A21C81" w:rsidRDefault="00ED2316" w:rsidP="00E11323">
            <w:r w:rsidRPr="00ED2316">
              <w:t>In this unit, children will learn how to look after their wellbeing through exercise, meditation, a balanced diet and care for themselves.</w:t>
            </w:r>
          </w:p>
        </w:tc>
        <w:tc>
          <w:tcPr>
            <w:tcW w:w="4650" w:type="dxa"/>
          </w:tcPr>
          <w:p w14:paraId="0FE4419B" w14:textId="610351FA" w:rsidR="00197A77" w:rsidRDefault="00ED2316" w:rsidP="00ED2316">
            <w:r>
              <w:t xml:space="preserve">1. </w:t>
            </w:r>
            <w:r w:rsidRPr="00ED2316">
              <w:t>To learn about the importance of exercise.</w:t>
            </w:r>
          </w:p>
          <w:p w14:paraId="50FE402E" w14:textId="77777777" w:rsidR="00ED2316" w:rsidRDefault="00ED2316" w:rsidP="00ED2316">
            <w:r>
              <w:t xml:space="preserve">2. </w:t>
            </w:r>
            <w:r w:rsidRPr="00ED2316">
              <w:t>To learn how yoga can help our bodies to stretch, relax and stay healthy.</w:t>
            </w:r>
          </w:p>
          <w:p w14:paraId="315B88B0" w14:textId="77777777" w:rsidR="00ED2316" w:rsidRDefault="00ED2316" w:rsidP="00ED2316">
            <w:r>
              <w:t xml:space="preserve">3. </w:t>
            </w:r>
            <w:r w:rsidRPr="00ED2316">
              <w:t>To understand why it is important to be able to take care of ourselves by completing independent tasks related to health, well-being and hygiene.</w:t>
            </w:r>
          </w:p>
          <w:p w14:paraId="2207F032" w14:textId="77777777" w:rsidR="00ED2316" w:rsidRDefault="00ED2316" w:rsidP="00ED2316">
            <w:r>
              <w:t xml:space="preserve">4. </w:t>
            </w:r>
            <w:r w:rsidRPr="00ED2316">
              <w:t>To understand what it means to be a safe pedestrian.</w:t>
            </w:r>
          </w:p>
          <w:p w14:paraId="5F4043A5" w14:textId="77777777" w:rsidR="00ED2316" w:rsidRDefault="00ED2316" w:rsidP="00ED2316">
            <w:r>
              <w:t xml:space="preserve">5. </w:t>
            </w:r>
            <w:r w:rsidRPr="00ED2316">
              <w:t>To understand what it means to eat healthily.</w:t>
            </w:r>
          </w:p>
          <w:p w14:paraId="4A4144F4" w14:textId="72983A4A" w:rsidR="00ED2316" w:rsidRDefault="00ED2316" w:rsidP="00ED2316">
            <w:r>
              <w:t xml:space="preserve">6. </w:t>
            </w:r>
            <w:r w:rsidRPr="00ED2316">
              <w:t>To understand the importance of healthy food choices.</w:t>
            </w:r>
          </w:p>
        </w:tc>
      </w:tr>
    </w:tbl>
    <w:p w14:paraId="1299C43A" w14:textId="77777777" w:rsidR="00A248E4" w:rsidRDefault="00A248E4"/>
    <w:sectPr w:rsidR="00A248E4" w:rsidSect="00A248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EDD"/>
    <w:multiLevelType w:val="multilevel"/>
    <w:tmpl w:val="1B1079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F0D80"/>
    <w:multiLevelType w:val="hybridMultilevel"/>
    <w:tmpl w:val="132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76EF2"/>
    <w:multiLevelType w:val="hybridMultilevel"/>
    <w:tmpl w:val="8B360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E231E"/>
    <w:multiLevelType w:val="hybridMultilevel"/>
    <w:tmpl w:val="F0F21F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A28E6"/>
    <w:multiLevelType w:val="hybridMultilevel"/>
    <w:tmpl w:val="8CFE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21506"/>
    <w:multiLevelType w:val="hybridMultilevel"/>
    <w:tmpl w:val="55307B5E"/>
    <w:lvl w:ilvl="0" w:tplc="6890B52E">
      <w:start w:val="1"/>
      <w:numFmt w:val="bullet"/>
      <w:lvlText w:val=""/>
      <w:lvlJc w:val="left"/>
      <w:pPr>
        <w:ind w:left="720" w:hanging="360"/>
      </w:pPr>
      <w:rPr>
        <w:rFonts w:ascii="Symbol" w:hAnsi="Symbol" w:hint="default"/>
      </w:rPr>
    </w:lvl>
    <w:lvl w:ilvl="1" w:tplc="4B601546">
      <w:start w:val="1"/>
      <w:numFmt w:val="bullet"/>
      <w:lvlText w:val="o"/>
      <w:lvlJc w:val="left"/>
      <w:pPr>
        <w:ind w:left="1440" w:hanging="360"/>
      </w:pPr>
      <w:rPr>
        <w:rFonts w:ascii="Courier New" w:hAnsi="Courier New" w:hint="default"/>
      </w:rPr>
    </w:lvl>
    <w:lvl w:ilvl="2" w:tplc="7C7C0B4C">
      <w:start w:val="1"/>
      <w:numFmt w:val="bullet"/>
      <w:lvlText w:val=""/>
      <w:lvlJc w:val="left"/>
      <w:pPr>
        <w:ind w:left="2160" w:hanging="360"/>
      </w:pPr>
      <w:rPr>
        <w:rFonts w:ascii="Wingdings" w:hAnsi="Wingdings" w:hint="default"/>
      </w:rPr>
    </w:lvl>
    <w:lvl w:ilvl="3" w:tplc="E18EC71A">
      <w:start w:val="1"/>
      <w:numFmt w:val="bullet"/>
      <w:lvlText w:val=""/>
      <w:lvlJc w:val="left"/>
      <w:pPr>
        <w:ind w:left="2880" w:hanging="360"/>
      </w:pPr>
      <w:rPr>
        <w:rFonts w:ascii="Symbol" w:hAnsi="Symbol" w:hint="default"/>
      </w:rPr>
    </w:lvl>
    <w:lvl w:ilvl="4" w:tplc="C8424686">
      <w:start w:val="1"/>
      <w:numFmt w:val="bullet"/>
      <w:lvlText w:val="o"/>
      <w:lvlJc w:val="left"/>
      <w:pPr>
        <w:ind w:left="3600" w:hanging="360"/>
      </w:pPr>
      <w:rPr>
        <w:rFonts w:ascii="Courier New" w:hAnsi="Courier New" w:hint="default"/>
      </w:rPr>
    </w:lvl>
    <w:lvl w:ilvl="5" w:tplc="0DEEE818">
      <w:start w:val="1"/>
      <w:numFmt w:val="bullet"/>
      <w:lvlText w:val=""/>
      <w:lvlJc w:val="left"/>
      <w:pPr>
        <w:ind w:left="4320" w:hanging="360"/>
      </w:pPr>
      <w:rPr>
        <w:rFonts w:ascii="Wingdings" w:hAnsi="Wingdings" w:hint="default"/>
      </w:rPr>
    </w:lvl>
    <w:lvl w:ilvl="6" w:tplc="87D6B202">
      <w:start w:val="1"/>
      <w:numFmt w:val="bullet"/>
      <w:lvlText w:val=""/>
      <w:lvlJc w:val="left"/>
      <w:pPr>
        <w:ind w:left="5040" w:hanging="360"/>
      </w:pPr>
      <w:rPr>
        <w:rFonts w:ascii="Symbol" w:hAnsi="Symbol" w:hint="default"/>
      </w:rPr>
    </w:lvl>
    <w:lvl w:ilvl="7" w:tplc="8ABCB65E">
      <w:start w:val="1"/>
      <w:numFmt w:val="bullet"/>
      <w:lvlText w:val="o"/>
      <w:lvlJc w:val="left"/>
      <w:pPr>
        <w:ind w:left="5760" w:hanging="360"/>
      </w:pPr>
      <w:rPr>
        <w:rFonts w:ascii="Courier New" w:hAnsi="Courier New" w:hint="default"/>
      </w:rPr>
    </w:lvl>
    <w:lvl w:ilvl="8" w:tplc="C278180A">
      <w:start w:val="1"/>
      <w:numFmt w:val="bullet"/>
      <w:lvlText w:val=""/>
      <w:lvlJc w:val="left"/>
      <w:pPr>
        <w:ind w:left="6480" w:hanging="360"/>
      </w:pPr>
      <w:rPr>
        <w:rFonts w:ascii="Wingdings" w:hAnsi="Wingdings" w:hint="default"/>
      </w:rPr>
    </w:lvl>
  </w:abstractNum>
  <w:abstractNum w:abstractNumId="6" w15:restartNumberingAfterBreak="0">
    <w:nsid w:val="3E271AFA"/>
    <w:multiLevelType w:val="multilevel"/>
    <w:tmpl w:val="1932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082A70"/>
    <w:multiLevelType w:val="hybridMultilevel"/>
    <w:tmpl w:val="AE1A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C06F99"/>
    <w:multiLevelType w:val="hybridMultilevel"/>
    <w:tmpl w:val="06D6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7"/>
  </w:num>
  <w:num w:numId="6">
    <w:abstractNumId w:val="6"/>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E4"/>
    <w:rsid w:val="00091412"/>
    <w:rsid w:val="000A4967"/>
    <w:rsid w:val="00197A77"/>
    <w:rsid w:val="003204C2"/>
    <w:rsid w:val="0034293A"/>
    <w:rsid w:val="00461FDA"/>
    <w:rsid w:val="00464E66"/>
    <w:rsid w:val="00544ABD"/>
    <w:rsid w:val="00556D95"/>
    <w:rsid w:val="00617046"/>
    <w:rsid w:val="00631561"/>
    <w:rsid w:val="00757DEB"/>
    <w:rsid w:val="008C665F"/>
    <w:rsid w:val="00A21C81"/>
    <w:rsid w:val="00A248E4"/>
    <w:rsid w:val="00BB7437"/>
    <w:rsid w:val="00E11323"/>
    <w:rsid w:val="00ED2316"/>
    <w:rsid w:val="00F568BE"/>
    <w:rsid w:val="0352161E"/>
    <w:rsid w:val="14C90ECC"/>
    <w:rsid w:val="22B9D1A6"/>
    <w:rsid w:val="2676BB3B"/>
    <w:rsid w:val="386EC834"/>
    <w:rsid w:val="4308A1D3"/>
    <w:rsid w:val="47FB62EE"/>
    <w:rsid w:val="5183280D"/>
    <w:rsid w:val="63C4FE63"/>
    <w:rsid w:val="658EFB36"/>
    <w:rsid w:val="69931D25"/>
    <w:rsid w:val="6AF436BC"/>
    <w:rsid w:val="6BFF7CD2"/>
    <w:rsid w:val="6F4E5A9C"/>
    <w:rsid w:val="7C5E0D73"/>
    <w:rsid w:val="7CFB491D"/>
    <w:rsid w:val="7E209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B8EE"/>
  <w15:chartTrackingRefBased/>
  <w15:docId w15:val="{81A07C06-F831-4B60-9277-8F47787F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E1132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96155">
      <w:bodyDiv w:val="1"/>
      <w:marLeft w:val="0"/>
      <w:marRight w:val="0"/>
      <w:marTop w:val="0"/>
      <w:marBottom w:val="0"/>
      <w:divBdr>
        <w:top w:val="none" w:sz="0" w:space="0" w:color="auto"/>
        <w:left w:val="none" w:sz="0" w:space="0" w:color="auto"/>
        <w:bottom w:val="none" w:sz="0" w:space="0" w:color="auto"/>
        <w:right w:val="none" w:sz="0" w:space="0" w:color="auto"/>
      </w:divBdr>
    </w:div>
    <w:div w:id="894778995">
      <w:bodyDiv w:val="1"/>
      <w:marLeft w:val="0"/>
      <w:marRight w:val="0"/>
      <w:marTop w:val="0"/>
      <w:marBottom w:val="0"/>
      <w:divBdr>
        <w:top w:val="none" w:sz="0" w:space="0" w:color="auto"/>
        <w:left w:val="none" w:sz="0" w:space="0" w:color="auto"/>
        <w:bottom w:val="none" w:sz="0" w:space="0" w:color="auto"/>
        <w:right w:val="none" w:sz="0" w:space="0" w:color="auto"/>
      </w:divBdr>
    </w:div>
    <w:div w:id="1225947603">
      <w:bodyDiv w:val="1"/>
      <w:marLeft w:val="0"/>
      <w:marRight w:val="0"/>
      <w:marTop w:val="0"/>
      <w:marBottom w:val="0"/>
      <w:divBdr>
        <w:top w:val="none" w:sz="0" w:space="0" w:color="auto"/>
        <w:left w:val="none" w:sz="0" w:space="0" w:color="auto"/>
        <w:bottom w:val="none" w:sz="0" w:space="0" w:color="auto"/>
        <w:right w:val="none" w:sz="0" w:space="0" w:color="auto"/>
      </w:divBdr>
    </w:div>
    <w:div w:id="184288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be278c-ff77-4166-a8df-cd03783e5617">
      <Terms xmlns="http://schemas.microsoft.com/office/infopath/2007/PartnerControls"/>
    </lcf76f155ced4ddcb4097134ff3c332f>
    <TaxCatchAll xmlns="7c79d85f-94c9-43ea-ab65-a8e50ba52b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BD8D4A624CD439388AAF88F3957A9" ma:contentTypeVersion="15" ma:contentTypeDescription="Create a new document." ma:contentTypeScope="" ma:versionID="971f9034c6de4d90c8fa99d4a102fab3">
  <xsd:schema xmlns:xsd="http://www.w3.org/2001/XMLSchema" xmlns:xs="http://www.w3.org/2001/XMLSchema" xmlns:p="http://schemas.microsoft.com/office/2006/metadata/properties" xmlns:ns2="f9be278c-ff77-4166-a8df-cd03783e5617" xmlns:ns3="7c79d85f-94c9-43ea-ab65-a8e50ba52b17" targetNamespace="http://schemas.microsoft.com/office/2006/metadata/properties" ma:root="true" ma:fieldsID="ef787f8f0f648da55a63e21d1eec9573" ns2:_="" ns3:_="">
    <xsd:import namespace="f9be278c-ff77-4166-a8df-cd03783e5617"/>
    <xsd:import namespace="7c79d85f-94c9-43ea-ab65-a8e50ba52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e278c-ff77-4166-a8df-cd03783e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9d85f-94c9-43ea-ab65-a8e50ba52b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d1e726-3312-4356-8f12-f94a4a7aa0ed}" ma:internalName="TaxCatchAll" ma:showField="CatchAllData" ma:web="7c79d85f-94c9-43ea-ab65-a8e50ba52b1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79956-E70D-4045-A2BE-1EB0A52DF642}">
  <ds:schemaRefs>
    <ds:schemaRef ds:uri="http://schemas.microsoft.com/office/2006/metadata/properties"/>
    <ds:schemaRef ds:uri="http://schemas.microsoft.com/office/infopath/2007/PartnerControls"/>
    <ds:schemaRef ds:uri="f9be278c-ff77-4166-a8df-cd03783e5617"/>
    <ds:schemaRef ds:uri="7c79d85f-94c9-43ea-ab65-a8e50ba52b17"/>
  </ds:schemaRefs>
</ds:datastoreItem>
</file>

<file path=customXml/itemProps2.xml><?xml version="1.0" encoding="utf-8"?>
<ds:datastoreItem xmlns:ds="http://schemas.openxmlformats.org/officeDocument/2006/customXml" ds:itemID="{8748F5EF-6EBC-4FB5-8512-55C605897343}">
  <ds:schemaRefs>
    <ds:schemaRef ds:uri="http://schemas.microsoft.com/sharepoint/v3/contenttype/forms"/>
  </ds:schemaRefs>
</ds:datastoreItem>
</file>

<file path=customXml/itemProps3.xml><?xml version="1.0" encoding="utf-8"?>
<ds:datastoreItem xmlns:ds="http://schemas.openxmlformats.org/officeDocument/2006/customXml" ds:itemID="{09DBDFB4-6129-41A6-927C-8A2288F48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e278c-ff77-4166-a8df-cd03783e5617"/>
    <ds:schemaRef ds:uri="7c79d85f-94c9-43ea-ab65-a8e50ba52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N, Ms</dc:creator>
  <cp:keywords/>
  <dc:description/>
  <cp:lastModifiedBy>Williams J, Ms</cp:lastModifiedBy>
  <cp:revision>3</cp:revision>
  <dcterms:created xsi:type="dcterms:W3CDTF">2024-10-16T16:40:00Z</dcterms:created>
  <dcterms:modified xsi:type="dcterms:W3CDTF">2024-10-16T17:03:00Z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0x010100BD6BD8D4A624CD439388AAF88F3957A9</vt:lpwstr>
  </property>
  <property fmtid="{D5CDD505-2E9C-101B-9397-08002B2CF9AE}" pid="3" name="MediaServiceImageTags">
    <vt:lpwstr/>
  </property>
</Properties>
</file>