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A248E4" w14:paraId="3E8A13D9" w14:textId="77777777" w:rsidTr="658EFB36">
        <w:tc>
          <w:tcPr>
            <w:tcW w:w="13948" w:type="dxa"/>
            <w:gridSpan w:val="3"/>
          </w:tcPr>
          <w:p w14:paraId="2623644B" w14:textId="4531D0D4" w:rsidR="00A248E4" w:rsidRDefault="00A248E4" w:rsidP="658EFB36">
            <w:pPr>
              <w:jc w:val="center"/>
              <w:rPr>
                <w:b/>
                <w:bCs/>
              </w:rPr>
            </w:pPr>
            <w:r w:rsidRPr="658EFB36">
              <w:rPr>
                <w:b/>
                <w:bCs/>
              </w:rPr>
              <w:t>Art &amp; Design</w:t>
            </w:r>
            <w:r w:rsidR="7C5E0D73" w:rsidRPr="658EFB36">
              <w:rPr>
                <w:b/>
                <w:bCs/>
              </w:rPr>
              <w:t xml:space="preserve"> </w:t>
            </w:r>
          </w:p>
          <w:p w14:paraId="672A6659" w14:textId="2CC7FC7B" w:rsidR="00A248E4" w:rsidRDefault="00092220" w:rsidP="658EFB36">
            <w:pPr>
              <w:jc w:val="center"/>
              <w:rPr>
                <w:b/>
                <w:bCs/>
              </w:rPr>
            </w:pPr>
            <w:r>
              <w:rPr>
                <w:b/>
                <w:bCs/>
              </w:rPr>
              <w:t xml:space="preserve">(Year 2 Scheme) </w:t>
            </w:r>
          </w:p>
          <w:p w14:paraId="19DAB396" w14:textId="0C45EA31" w:rsidR="00A248E4" w:rsidRPr="00A248E4" w:rsidRDefault="00A248E4" w:rsidP="658EFB36">
            <w:pPr>
              <w:jc w:val="center"/>
              <w:rPr>
                <w:b/>
                <w:bCs/>
              </w:rPr>
            </w:pPr>
          </w:p>
        </w:tc>
      </w:tr>
      <w:tr w:rsidR="00A248E4" w14:paraId="60857D8A" w14:textId="77777777" w:rsidTr="658EFB36">
        <w:tc>
          <w:tcPr>
            <w:tcW w:w="13948" w:type="dxa"/>
            <w:gridSpan w:val="3"/>
          </w:tcPr>
          <w:p w14:paraId="489EC70D" w14:textId="77777777" w:rsidR="00A248E4" w:rsidRDefault="00A248E4" w:rsidP="00A248E4">
            <w:pPr>
              <w:jc w:val="center"/>
              <w:rPr>
                <w:b/>
              </w:rPr>
            </w:pPr>
            <w:r w:rsidRPr="00A248E4">
              <w:rPr>
                <w:b/>
              </w:rPr>
              <w:t>Term 1</w:t>
            </w:r>
          </w:p>
          <w:p w14:paraId="63B89196" w14:textId="77777777" w:rsidR="00A248E4" w:rsidRDefault="00AA0BF9" w:rsidP="658EFB36">
            <w:pPr>
              <w:jc w:val="center"/>
              <w:rPr>
                <w:b/>
                <w:bCs/>
              </w:rPr>
            </w:pPr>
            <w:r>
              <w:rPr>
                <w:b/>
                <w:bCs/>
              </w:rPr>
              <w:t xml:space="preserve">Art: Drawing – telling a story </w:t>
            </w:r>
          </w:p>
          <w:p w14:paraId="25B10C0E" w14:textId="78E84825" w:rsidR="00AA0BF9" w:rsidRPr="00A248E4" w:rsidRDefault="00AA0BF9" w:rsidP="00AA0BF9">
            <w:pPr>
              <w:rPr>
                <w:b/>
                <w:bCs/>
              </w:rPr>
            </w:pPr>
            <w:r>
              <w:t>Using storybook illustration as a stimulus, children develop their mark making skills to explore a wider range of tools and experiment with creating patterned surfaces to add texture and detail to drawings.</w:t>
            </w:r>
          </w:p>
        </w:tc>
      </w:tr>
      <w:tr w:rsidR="00A248E4" w14:paraId="1A79DF48" w14:textId="77777777" w:rsidTr="658EFB36">
        <w:tc>
          <w:tcPr>
            <w:tcW w:w="4649" w:type="dxa"/>
          </w:tcPr>
          <w:p w14:paraId="3117344E" w14:textId="77777777" w:rsidR="00A248E4" w:rsidRDefault="00A248E4" w:rsidP="00A248E4">
            <w:pPr>
              <w:jc w:val="center"/>
            </w:pPr>
            <w:r>
              <w:t>Vocab</w:t>
            </w:r>
          </w:p>
        </w:tc>
        <w:tc>
          <w:tcPr>
            <w:tcW w:w="4649" w:type="dxa"/>
          </w:tcPr>
          <w:p w14:paraId="1FB917AD" w14:textId="77777777" w:rsidR="00A248E4" w:rsidRDefault="00A248E4" w:rsidP="00A248E4">
            <w:pPr>
              <w:jc w:val="center"/>
            </w:pPr>
            <w:r>
              <w:t>Knowledge</w:t>
            </w:r>
          </w:p>
        </w:tc>
        <w:tc>
          <w:tcPr>
            <w:tcW w:w="4650" w:type="dxa"/>
          </w:tcPr>
          <w:p w14:paraId="2ABB3E09" w14:textId="4B5D3D5E" w:rsidR="00A248E4" w:rsidRDefault="00A248E4" w:rsidP="00A248E4">
            <w:pPr>
              <w:jc w:val="center"/>
            </w:pPr>
            <w:r>
              <w:t>O</w:t>
            </w:r>
            <w:r w:rsidR="00AA0BF9">
              <w:t xml:space="preserve">bjectives </w:t>
            </w:r>
          </w:p>
        </w:tc>
      </w:tr>
      <w:tr w:rsidR="00A248E4" w14:paraId="0A37501D" w14:textId="77777777" w:rsidTr="658EFB36">
        <w:tc>
          <w:tcPr>
            <w:tcW w:w="4649" w:type="dxa"/>
          </w:tcPr>
          <w:p w14:paraId="7477F7CF" w14:textId="432EFECE" w:rsidR="00EE6F4A" w:rsidRPr="00EE6F4A" w:rsidRDefault="00EE6F4A" w:rsidP="00AA0BF9">
            <w:pPr>
              <w:pStyle w:val="paragraph"/>
              <w:spacing w:before="0" w:beforeAutospacing="0" w:after="0" w:afterAutospacing="0"/>
              <w:textAlignment w:val="baseline"/>
              <w:rPr>
                <w:rFonts w:asciiTheme="minorHAnsi" w:hAnsiTheme="minorHAnsi" w:cstheme="minorHAnsi"/>
                <w:noProof/>
                <w:sz w:val="22"/>
                <w:szCs w:val="22"/>
              </w:rPr>
            </w:pPr>
            <w:r w:rsidRPr="00EE6F4A">
              <w:rPr>
                <w:rFonts w:asciiTheme="minorHAnsi" w:hAnsiTheme="minorHAnsi" w:cstheme="minorHAnsi"/>
                <w:noProof/>
                <w:sz w:val="22"/>
                <w:szCs w:val="22"/>
              </w:rPr>
              <w:t xml:space="preserve">Charcoal </w:t>
            </w:r>
          </w:p>
          <w:p w14:paraId="7CF20471" w14:textId="60153255" w:rsidR="00EE6F4A" w:rsidRPr="00EE6F4A" w:rsidRDefault="00EE6F4A" w:rsidP="00AA0BF9">
            <w:pPr>
              <w:pStyle w:val="paragraph"/>
              <w:spacing w:before="0" w:beforeAutospacing="0" w:after="0" w:afterAutospacing="0"/>
              <w:textAlignment w:val="baseline"/>
              <w:rPr>
                <w:rFonts w:asciiTheme="minorHAnsi" w:hAnsiTheme="minorHAnsi" w:cstheme="minorHAnsi"/>
                <w:noProof/>
                <w:sz w:val="22"/>
                <w:szCs w:val="22"/>
              </w:rPr>
            </w:pPr>
            <w:r w:rsidRPr="00EE6F4A">
              <w:rPr>
                <w:rFonts w:asciiTheme="minorHAnsi" w:hAnsiTheme="minorHAnsi" w:cstheme="minorHAnsi"/>
                <w:noProof/>
                <w:sz w:val="22"/>
                <w:szCs w:val="22"/>
              </w:rPr>
              <w:t>Cross-hatching</w:t>
            </w:r>
          </w:p>
          <w:p w14:paraId="2838DA58" w14:textId="59E0F873" w:rsidR="00EE6F4A" w:rsidRPr="00EE6F4A" w:rsidRDefault="00EE6F4A" w:rsidP="00AA0BF9">
            <w:pPr>
              <w:pStyle w:val="paragraph"/>
              <w:spacing w:before="0" w:beforeAutospacing="0" w:after="0" w:afterAutospacing="0"/>
              <w:textAlignment w:val="baseline"/>
              <w:rPr>
                <w:rFonts w:asciiTheme="minorHAnsi" w:hAnsiTheme="minorHAnsi" w:cstheme="minorHAnsi"/>
                <w:noProof/>
                <w:sz w:val="22"/>
                <w:szCs w:val="22"/>
              </w:rPr>
            </w:pPr>
            <w:r w:rsidRPr="00EE6F4A">
              <w:rPr>
                <w:rFonts w:asciiTheme="minorHAnsi" w:hAnsiTheme="minorHAnsi" w:cstheme="minorHAnsi"/>
                <w:noProof/>
                <w:sz w:val="22"/>
                <w:szCs w:val="22"/>
              </w:rPr>
              <w:t>Scribbling</w:t>
            </w:r>
          </w:p>
          <w:p w14:paraId="26A8375C" w14:textId="14E7033B" w:rsidR="00EE6F4A" w:rsidRPr="00EE6F4A" w:rsidRDefault="00EE6F4A" w:rsidP="00AA0BF9">
            <w:pPr>
              <w:pStyle w:val="paragraph"/>
              <w:spacing w:before="0" w:beforeAutospacing="0" w:after="0" w:afterAutospacing="0"/>
              <w:textAlignment w:val="baseline"/>
              <w:rPr>
                <w:rFonts w:asciiTheme="minorHAnsi" w:hAnsiTheme="minorHAnsi" w:cstheme="minorHAnsi"/>
                <w:noProof/>
                <w:sz w:val="22"/>
                <w:szCs w:val="22"/>
              </w:rPr>
            </w:pPr>
            <w:r w:rsidRPr="00EE6F4A">
              <w:rPr>
                <w:rFonts w:asciiTheme="minorHAnsi" w:hAnsiTheme="minorHAnsi" w:cstheme="minorHAnsi"/>
                <w:noProof/>
                <w:sz w:val="22"/>
                <w:szCs w:val="22"/>
              </w:rPr>
              <w:t xml:space="preserve">Concertina </w:t>
            </w:r>
          </w:p>
          <w:p w14:paraId="7D73B563" w14:textId="7ED82477" w:rsidR="00EE6F4A" w:rsidRPr="00EE6F4A" w:rsidRDefault="00EE6F4A" w:rsidP="00AA0BF9">
            <w:pPr>
              <w:pStyle w:val="paragraph"/>
              <w:spacing w:before="0" w:beforeAutospacing="0" w:after="0" w:afterAutospacing="0"/>
              <w:textAlignment w:val="baseline"/>
              <w:rPr>
                <w:rFonts w:asciiTheme="minorHAnsi" w:hAnsiTheme="minorHAnsi" w:cstheme="minorHAnsi"/>
                <w:noProof/>
                <w:sz w:val="22"/>
                <w:szCs w:val="22"/>
              </w:rPr>
            </w:pPr>
            <w:r w:rsidRPr="00EE6F4A">
              <w:rPr>
                <w:rFonts w:asciiTheme="minorHAnsi" w:hAnsiTheme="minorHAnsi" w:cstheme="minorHAnsi"/>
                <w:noProof/>
                <w:sz w:val="22"/>
                <w:szCs w:val="22"/>
              </w:rPr>
              <w:t>Expression</w:t>
            </w:r>
          </w:p>
          <w:p w14:paraId="44FBD8CC" w14:textId="5EC70379" w:rsidR="00EE6F4A" w:rsidRPr="00EE6F4A" w:rsidRDefault="00EE6F4A" w:rsidP="00AA0BF9">
            <w:pPr>
              <w:pStyle w:val="paragraph"/>
              <w:spacing w:before="0" w:beforeAutospacing="0" w:after="0" w:afterAutospacing="0"/>
              <w:textAlignment w:val="baseline"/>
              <w:rPr>
                <w:rFonts w:asciiTheme="minorHAnsi" w:hAnsiTheme="minorHAnsi" w:cstheme="minorHAnsi"/>
                <w:noProof/>
                <w:sz w:val="22"/>
                <w:szCs w:val="22"/>
              </w:rPr>
            </w:pPr>
            <w:r w:rsidRPr="00EE6F4A">
              <w:rPr>
                <w:rFonts w:asciiTheme="minorHAnsi" w:hAnsiTheme="minorHAnsi" w:cstheme="minorHAnsi"/>
                <w:noProof/>
                <w:sz w:val="22"/>
                <w:szCs w:val="22"/>
              </w:rPr>
              <w:t>Stippling</w:t>
            </w:r>
          </w:p>
          <w:p w14:paraId="13DD31F8" w14:textId="54B47E35" w:rsidR="00EE6F4A" w:rsidRPr="00EE6F4A" w:rsidRDefault="00EE6F4A" w:rsidP="00AA0BF9">
            <w:pPr>
              <w:pStyle w:val="paragraph"/>
              <w:spacing w:before="0" w:beforeAutospacing="0" w:after="0" w:afterAutospacing="0"/>
              <w:textAlignment w:val="baseline"/>
              <w:rPr>
                <w:rFonts w:asciiTheme="minorHAnsi" w:hAnsiTheme="minorHAnsi" w:cstheme="minorHAnsi"/>
                <w:noProof/>
                <w:sz w:val="22"/>
                <w:szCs w:val="22"/>
              </w:rPr>
            </w:pPr>
            <w:r w:rsidRPr="00EE6F4A">
              <w:rPr>
                <w:rFonts w:asciiTheme="minorHAnsi" w:hAnsiTheme="minorHAnsi" w:cstheme="minorHAnsi"/>
                <w:noProof/>
                <w:sz w:val="22"/>
                <w:szCs w:val="22"/>
              </w:rPr>
              <w:t xml:space="preserve">Illustrations </w:t>
            </w:r>
          </w:p>
          <w:p w14:paraId="2B5AA46D" w14:textId="010E73AD" w:rsidR="00EE6F4A" w:rsidRPr="00EE6F4A" w:rsidRDefault="00EE6F4A" w:rsidP="00AA0BF9">
            <w:pPr>
              <w:pStyle w:val="paragraph"/>
              <w:spacing w:before="0" w:beforeAutospacing="0" w:after="0" w:afterAutospacing="0"/>
              <w:textAlignment w:val="baseline"/>
              <w:rPr>
                <w:rFonts w:asciiTheme="minorHAnsi" w:hAnsiTheme="minorHAnsi" w:cstheme="minorHAnsi"/>
                <w:noProof/>
                <w:sz w:val="22"/>
                <w:szCs w:val="22"/>
              </w:rPr>
            </w:pPr>
            <w:r w:rsidRPr="00EE6F4A">
              <w:rPr>
                <w:rFonts w:asciiTheme="minorHAnsi" w:hAnsiTheme="minorHAnsi" w:cstheme="minorHAnsi"/>
                <w:noProof/>
                <w:sz w:val="22"/>
                <w:szCs w:val="22"/>
              </w:rPr>
              <w:t xml:space="preserve">Illustrator </w:t>
            </w:r>
          </w:p>
          <w:p w14:paraId="3B1F3A6E" w14:textId="2278574A" w:rsidR="00EE6F4A" w:rsidRDefault="00EE6F4A" w:rsidP="00AA0BF9">
            <w:pPr>
              <w:pStyle w:val="paragraph"/>
              <w:spacing w:before="0" w:beforeAutospacing="0" w:after="0" w:afterAutospacing="0"/>
              <w:textAlignment w:val="baseline"/>
            </w:pPr>
          </w:p>
          <w:p w14:paraId="4783AA55" w14:textId="212A4C48" w:rsidR="00EE6F4A" w:rsidRDefault="00EE6F4A" w:rsidP="00AA0BF9">
            <w:pPr>
              <w:pStyle w:val="paragraph"/>
              <w:spacing w:before="0" w:beforeAutospacing="0" w:after="0" w:afterAutospacing="0"/>
              <w:textAlignment w:val="baseline"/>
              <w:rPr>
                <w:rStyle w:val="normaltextrun"/>
              </w:rPr>
            </w:pPr>
          </w:p>
          <w:p w14:paraId="5DAB6C7B" w14:textId="77777777" w:rsidR="00A248E4" w:rsidRDefault="00A248E4" w:rsidP="00AA0BF9"/>
        </w:tc>
        <w:tc>
          <w:tcPr>
            <w:tcW w:w="4649" w:type="dxa"/>
          </w:tcPr>
          <w:p w14:paraId="25BFB95E" w14:textId="77777777" w:rsidR="00EE6F4A" w:rsidRDefault="00EE6F4A" w:rsidP="00EE6F4A">
            <w:r>
              <w:t xml:space="preserve">Suggest ways to draw a word through marks. </w:t>
            </w:r>
          </w:p>
          <w:p w14:paraId="255CE015" w14:textId="77777777" w:rsidR="00EE6F4A" w:rsidRDefault="00EE6F4A" w:rsidP="00EE6F4A">
            <w:r>
              <w:t xml:space="preserve">Use relevant language to describe how an object feels. </w:t>
            </w:r>
          </w:p>
          <w:p w14:paraId="52E42081" w14:textId="77777777" w:rsidR="00EE6F4A" w:rsidRDefault="00EE6F4A" w:rsidP="00EE6F4A">
            <w:r>
              <w:t xml:space="preserve">Suggest ways to create different textures through drawn marks. </w:t>
            </w:r>
          </w:p>
          <w:p w14:paraId="1DBFDD2F" w14:textId="77777777" w:rsidR="00EE6F4A" w:rsidRDefault="00EE6F4A" w:rsidP="00EE6F4A">
            <w:r>
              <w:t xml:space="preserve">Freely experiment with different tools, receiving encouragement when needed. </w:t>
            </w:r>
          </w:p>
          <w:p w14:paraId="48B64B33" w14:textId="77777777" w:rsidR="00EE6F4A" w:rsidRDefault="00EE6F4A" w:rsidP="00EE6F4A">
            <w:r>
              <w:t xml:space="preserve">Describe and then draw shapes that make up an object. </w:t>
            </w:r>
          </w:p>
          <w:p w14:paraId="1D0E58D7" w14:textId="77777777" w:rsidR="00EE6F4A" w:rsidRDefault="00EE6F4A" w:rsidP="00EE6F4A">
            <w:r>
              <w:t>Use good observational skills to add details to their drawing.</w:t>
            </w:r>
          </w:p>
          <w:p w14:paraId="548A9190" w14:textId="77777777" w:rsidR="00EE6F4A" w:rsidRDefault="00EE6F4A" w:rsidP="00EE6F4A">
            <w:r>
              <w:t xml:space="preserve">Use an interesting range of marks that show an understanding of how to draw different textures. Make sketches, which may be of basic stick-like figures or may imply more shapes. </w:t>
            </w:r>
          </w:p>
          <w:p w14:paraId="6F685CD9" w14:textId="77777777" w:rsidR="00EE6F4A" w:rsidRDefault="00EE6F4A" w:rsidP="00EE6F4A">
            <w:r>
              <w:t xml:space="preserve">Develop sketches into a character, with some support, adding details to enhance their character. </w:t>
            </w:r>
          </w:p>
          <w:p w14:paraId="61468539" w14:textId="77777777" w:rsidR="00EE6F4A" w:rsidRDefault="00EE6F4A" w:rsidP="00EE6F4A">
            <w:r>
              <w:t xml:space="preserve">Demonstrate an understanding of how drawing facial features in different ways conveys expressions. </w:t>
            </w:r>
          </w:p>
          <w:p w14:paraId="6A05A809" w14:textId="11BED6E3" w:rsidR="00A248E4" w:rsidRDefault="00EE6F4A" w:rsidP="00EE6F4A">
            <w:r>
              <w:t>Recount a story and select key events to draw. Create scenes from their own imagination, with some support.</w:t>
            </w:r>
          </w:p>
          <w:p w14:paraId="5A39BBE3" w14:textId="77777777" w:rsidR="00A248E4" w:rsidRDefault="00A248E4" w:rsidP="00A248E4">
            <w:pPr>
              <w:jc w:val="center"/>
            </w:pPr>
          </w:p>
        </w:tc>
        <w:tc>
          <w:tcPr>
            <w:tcW w:w="4650" w:type="dxa"/>
          </w:tcPr>
          <w:p w14:paraId="31243D6C" w14:textId="77777777" w:rsidR="00EE6F4A" w:rsidRPr="00EE6F4A" w:rsidRDefault="00AA0BF9" w:rsidP="00EE6F4A">
            <w:pPr>
              <w:shd w:val="clear" w:color="auto" w:fill="FFFFFF"/>
              <w:rPr>
                <w:rFonts w:eastAsia="Times New Roman" w:cstheme="minorHAnsi"/>
                <w:color w:val="222222"/>
                <w:lang w:eastAsia="en-GB"/>
              </w:rPr>
            </w:pPr>
            <w:r w:rsidRPr="00EE6F4A">
              <w:rPr>
                <w:rFonts w:eastAsia="Times New Roman" w:cstheme="minorHAnsi"/>
                <w:color w:val="222222"/>
                <w:lang w:eastAsia="en-GB"/>
              </w:rPr>
              <w:t>1.</w:t>
            </w:r>
            <w:r w:rsidRPr="00EE6F4A">
              <w:rPr>
                <w:rFonts w:eastAsia="Times New Roman" w:cstheme="minorHAnsi"/>
                <w:color w:val="222222"/>
                <w:lang w:eastAsia="en-GB"/>
              </w:rPr>
              <w:t>To develop a range of mark making techniques.</w:t>
            </w:r>
          </w:p>
          <w:p w14:paraId="6E19A8D6" w14:textId="56552004" w:rsidR="00AA0BF9" w:rsidRPr="00EE6F4A" w:rsidRDefault="00AA0BF9" w:rsidP="00EE6F4A">
            <w:pPr>
              <w:shd w:val="clear" w:color="auto" w:fill="FFFFFF"/>
              <w:rPr>
                <w:rFonts w:eastAsia="Times New Roman" w:cstheme="minorHAnsi"/>
                <w:color w:val="222222"/>
                <w:lang w:eastAsia="en-GB"/>
              </w:rPr>
            </w:pPr>
            <w:r w:rsidRPr="00EE6F4A">
              <w:rPr>
                <w:rFonts w:eastAsia="Times New Roman" w:cstheme="minorHAnsi"/>
                <w:color w:val="222222"/>
                <w:lang w:eastAsia="en-GB"/>
              </w:rPr>
              <w:t>2.</w:t>
            </w:r>
            <w:r w:rsidRPr="00EE6F4A">
              <w:rPr>
                <w:rFonts w:cstheme="minorHAnsi"/>
                <w:color w:val="222222"/>
              </w:rPr>
              <w:t xml:space="preserve"> </w:t>
            </w:r>
            <w:r w:rsidRPr="00EE6F4A">
              <w:rPr>
                <w:rFonts w:eastAsia="Times New Roman" w:cstheme="minorHAnsi"/>
                <w:color w:val="222222"/>
                <w:lang w:eastAsia="en-GB"/>
              </w:rPr>
              <w:t>To explore and experiment with mark-making to create textures.</w:t>
            </w:r>
          </w:p>
          <w:p w14:paraId="1ABA13BF" w14:textId="49E1EDBC" w:rsidR="00EE6F4A" w:rsidRPr="00EE6F4A" w:rsidRDefault="00EE6F4A" w:rsidP="00EE6F4A">
            <w:pPr>
              <w:shd w:val="clear" w:color="auto" w:fill="FFFFFF"/>
              <w:rPr>
                <w:rFonts w:eastAsia="Times New Roman" w:cstheme="minorHAnsi"/>
                <w:color w:val="222222"/>
                <w:lang w:eastAsia="en-GB"/>
              </w:rPr>
            </w:pPr>
            <w:r w:rsidRPr="00EE6F4A">
              <w:rPr>
                <w:rFonts w:eastAsia="Times New Roman" w:cstheme="minorHAnsi"/>
                <w:color w:val="222222"/>
                <w:lang w:eastAsia="en-GB"/>
              </w:rPr>
              <w:t>3.</w:t>
            </w:r>
            <w:r w:rsidRPr="00EE6F4A">
              <w:rPr>
                <w:rFonts w:cstheme="minorHAnsi"/>
              </w:rPr>
              <w:t xml:space="preserve"> </w:t>
            </w:r>
            <w:r w:rsidRPr="00EE6F4A">
              <w:rPr>
                <w:rFonts w:eastAsia="Times New Roman" w:cstheme="minorHAnsi"/>
                <w:color w:val="222222"/>
                <w:lang w:eastAsia="en-GB"/>
              </w:rPr>
              <w:t>To develop observational drawing.</w:t>
            </w:r>
          </w:p>
          <w:p w14:paraId="7B6A1FE2" w14:textId="52D6E514" w:rsidR="00EE6F4A" w:rsidRPr="00EE6F4A" w:rsidRDefault="00EE6F4A" w:rsidP="00EE6F4A">
            <w:pPr>
              <w:shd w:val="clear" w:color="auto" w:fill="FFFFFF"/>
              <w:rPr>
                <w:rFonts w:eastAsia="Times New Roman" w:cstheme="minorHAnsi"/>
                <w:color w:val="222222"/>
                <w:lang w:eastAsia="en-GB"/>
              </w:rPr>
            </w:pPr>
            <w:r w:rsidRPr="00EE6F4A">
              <w:rPr>
                <w:rFonts w:eastAsia="Times New Roman" w:cstheme="minorHAnsi"/>
                <w:color w:val="222222"/>
                <w:lang w:eastAsia="en-GB"/>
              </w:rPr>
              <w:t>4.</w:t>
            </w:r>
            <w:r w:rsidRPr="00EE6F4A">
              <w:rPr>
                <w:rFonts w:cstheme="minorHAnsi"/>
              </w:rPr>
              <w:t xml:space="preserve"> </w:t>
            </w:r>
            <w:r w:rsidRPr="00EE6F4A">
              <w:rPr>
                <w:rFonts w:eastAsia="Times New Roman" w:cstheme="minorHAnsi"/>
                <w:color w:val="222222"/>
                <w:lang w:eastAsia="en-GB"/>
              </w:rPr>
              <w:t>To understand how to apply expressions to illustrate a character.</w:t>
            </w:r>
          </w:p>
          <w:p w14:paraId="191F0816" w14:textId="00C4D750" w:rsidR="00EE6F4A" w:rsidRPr="00EE6F4A" w:rsidRDefault="00EE6F4A" w:rsidP="00EE6F4A">
            <w:pPr>
              <w:shd w:val="clear" w:color="auto" w:fill="FFFFFF"/>
              <w:rPr>
                <w:rFonts w:eastAsia="Times New Roman" w:cstheme="minorHAnsi"/>
                <w:color w:val="222222"/>
                <w:lang w:eastAsia="en-GB"/>
              </w:rPr>
            </w:pPr>
            <w:r w:rsidRPr="00EE6F4A">
              <w:rPr>
                <w:rFonts w:eastAsia="Times New Roman" w:cstheme="minorHAnsi"/>
                <w:color w:val="222222"/>
                <w:lang w:eastAsia="en-GB"/>
              </w:rPr>
              <w:t>5.</w:t>
            </w:r>
            <w:r w:rsidRPr="00EE6F4A">
              <w:rPr>
                <w:rFonts w:cstheme="minorHAnsi"/>
              </w:rPr>
              <w:t xml:space="preserve"> </w:t>
            </w:r>
            <w:r w:rsidRPr="00EE6F4A">
              <w:rPr>
                <w:rFonts w:eastAsia="Times New Roman" w:cstheme="minorHAnsi"/>
                <w:color w:val="222222"/>
                <w:lang w:eastAsia="en-GB"/>
              </w:rPr>
              <w:t>To develop illustrations to tell a story.</w:t>
            </w:r>
          </w:p>
          <w:p w14:paraId="1DE2B7FA" w14:textId="696F1645" w:rsidR="00AA0BF9" w:rsidRPr="00AA0BF9" w:rsidRDefault="00AA0BF9" w:rsidP="00AA0BF9">
            <w:pPr>
              <w:shd w:val="clear" w:color="auto" w:fill="FFFFFF"/>
              <w:spacing w:before="100" w:beforeAutospacing="1" w:after="100" w:afterAutospacing="1"/>
              <w:rPr>
                <w:rFonts w:ascii="Arial" w:eastAsia="Times New Roman" w:hAnsi="Arial" w:cs="Arial"/>
                <w:color w:val="222222"/>
                <w:sz w:val="26"/>
                <w:szCs w:val="26"/>
                <w:lang w:eastAsia="en-GB"/>
              </w:rPr>
            </w:pPr>
          </w:p>
          <w:p w14:paraId="41C8F396" w14:textId="77777777" w:rsidR="00A248E4" w:rsidRDefault="00A248E4" w:rsidP="00AA0BF9"/>
        </w:tc>
      </w:tr>
      <w:tr w:rsidR="00A248E4" w14:paraId="2DD8285B" w14:textId="77777777" w:rsidTr="658EFB36">
        <w:tc>
          <w:tcPr>
            <w:tcW w:w="13948" w:type="dxa"/>
            <w:gridSpan w:val="3"/>
          </w:tcPr>
          <w:p w14:paraId="758012FA" w14:textId="77777777" w:rsidR="00A248E4" w:rsidRDefault="00A248E4" w:rsidP="00A248E4">
            <w:pPr>
              <w:jc w:val="center"/>
              <w:rPr>
                <w:b/>
              </w:rPr>
            </w:pPr>
            <w:r w:rsidRPr="00A248E4">
              <w:rPr>
                <w:b/>
              </w:rPr>
              <w:lastRenderedPageBreak/>
              <w:t>Term 2</w:t>
            </w:r>
          </w:p>
          <w:p w14:paraId="1C70A527" w14:textId="77777777" w:rsidR="00AA0BF9" w:rsidRDefault="00AA0BF9" w:rsidP="00A248E4">
            <w:pPr>
              <w:jc w:val="center"/>
              <w:rPr>
                <w:b/>
              </w:rPr>
            </w:pPr>
            <w:r>
              <w:rPr>
                <w:b/>
              </w:rPr>
              <w:t xml:space="preserve">Art: Painting and Mixed Media – Life in colour </w:t>
            </w:r>
          </w:p>
          <w:p w14:paraId="1CF6C9F9" w14:textId="77777777" w:rsidR="00AA0BF9" w:rsidRDefault="00AA0BF9" w:rsidP="00AA0BF9">
            <w:r>
              <w:t>Taking inspiration from the collage work of artist Romare Bearden, children consolidate their knowledge of colour mixing and create textures in paint using different tools. They create their own painted paper in the style of Bearden and use it in a collage, linked to a theme suited to their topic or classwork.</w:t>
            </w:r>
          </w:p>
          <w:p w14:paraId="238EF20A" w14:textId="73C30DD6" w:rsidR="00092220" w:rsidRPr="00A248E4" w:rsidRDefault="00092220" w:rsidP="00AA0BF9">
            <w:pPr>
              <w:rPr>
                <w:b/>
              </w:rPr>
            </w:pPr>
          </w:p>
        </w:tc>
      </w:tr>
      <w:tr w:rsidR="00A248E4" w14:paraId="6C3906A8" w14:textId="77777777" w:rsidTr="658EFB36">
        <w:tc>
          <w:tcPr>
            <w:tcW w:w="4649" w:type="dxa"/>
          </w:tcPr>
          <w:p w14:paraId="68197C71" w14:textId="77777777" w:rsidR="00A248E4" w:rsidRDefault="00A248E4" w:rsidP="00A248E4">
            <w:pPr>
              <w:jc w:val="center"/>
            </w:pPr>
            <w:r>
              <w:t>Vocab</w:t>
            </w:r>
          </w:p>
        </w:tc>
        <w:tc>
          <w:tcPr>
            <w:tcW w:w="4649" w:type="dxa"/>
          </w:tcPr>
          <w:p w14:paraId="63DFC56B" w14:textId="77777777" w:rsidR="00A248E4" w:rsidRDefault="00A248E4" w:rsidP="00A248E4">
            <w:pPr>
              <w:jc w:val="center"/>
            </w:pPr>
            <w:r>
              <w:t>Knowledge</w:t>
            </w:r>
          </w:p>
        </w:tc>
        <w:tc>
          <w:tcPr>
            <w:tcW w:w="4650" w:type="dxa"/>
          </w:tcPr>
          <w:p w14:paraId="1456E306" w14:textId="283242D8" w:rsidR="00A248E4" w:rsidRDefault="00A248E4" w:rsidP="00A248E4">
            <w:pPr>
              <w:jc w:val="center"/>
            </w:pPr>
            <w:r>
              <w:t>O</w:t>
            </w:r>
            <w:r w:rsidR="00EE6F4A">
              <w:t xml:space="preserve">bjectives </w:t>
            </w:r>
          </w:p>
        </w:tc>
      </w:tr>
      <w:tr w:rsidR="00A248E4" w14:paraId="72A3D3EC" w14:textId="77777777" w:rsidTr="658EFB36">
        <w:tc>
          <w:tcPr>
            <w:tcW w:w="4649" w:type="dxa"/>
          </w:tcPr>
          <w:p w14:paraId="637A03A3" w14:textId="1CB286F8" w:rsidR="00A248E4" w:rsidRDefault="00EE6F4A" w:rsidP="00EE6F4A">
            <w:r>
              <w:t xml:space="preserve">Collage </w:t>
            </w:r>
          </w:p>
          <w:p w14:paraId="07F09F81" w14:textId="550129C9" w:rsidR="00EE6F4A" w:rsidRDefault="00092220" w:rsidP="00EE6F4A">
            <w:r>
              <w:t xml:space="preserve">Mixing </w:t>
            </w:r>
          </w:p>
          <w:p w14:paraId="28ACE281" w14:textId="173141FD" w:rsidR="00092220" w:rsidRDefault="00092220" w:rsidP="00EE6F4A">
            <w:r>
              <w:t>Overlap</w:t>
            </w:r>
          </w:p>
          <w:p w14:paraId="57BD5463" w14:textId="14A69787" w:rsidR="00092220" w:rsidRDefault="00092220" w:rsidP="00EE6F4A">
            <w:r>
              <w:t>Surface</w:t>
            </w:r>
          </w:p>
          <w:p w14:paraId="560FE444" w14:textId="03CA2EE6" w:rsidR="00092220" w:rsidRDefault="00092220" w:rsidP="00EE6F4A">
            <w:r>
              <w:t>Texture</w:t>
            </w:r>
          </w:p>
          <w:p w14:paraId="7E75D856" w14:textId="100964E3" w:rsidR="00092220" w:rsidRDefault="00092220" w:rsidP="00EE6F4A">
            <w:r>
              <w:t xml:space="preserve">Secondary Colour </w:t>
            </w:r>
          </w:p>
          <w:p w14:paraId="0D0B940D" w14:textId="53700426" w:rsidR="00EE6F4A" w:rsidRDefault="00EE6F4A" w:rsidP="00EE6F4A"/>
        </w:tc>
        <w:tc>
          <w:tcPr>
            <w:tcW w:w="4649" w:type="dxa"/>
          </w:tcPr>
          <w:p w14:paraId="4B5AB392" w14:textId="77777777" w:rsidR="00092220" w:rsidRDefault="00092220" w:rsidP="00092220">
            <w:r>
              <w:t xml:space="preserve">Name the primary and secondary colours. </w:t>
            </w:r>
          </w:p>
          <w:p w14:paraId="4A47579C" w14:textId="77777777" w:rsidR="00092220" w:rsidRDefault="00092220" w:rsidP="00092220">
            <w:r>
              <w:t xml:space="preserve">Talk about the colour changes they notice and make predictions about what will happen when two colours mix. </w:t>
            </w:r>
          </w:p>
          <w:p w14:paraId="3FBC01E6" w14:textId="77777777" w:rsidR="00092220" w:rsidRDefault="00092220" w:rsidP="00092220">
            <w:r>
              <w:t xml:space="preserve">Describe the colours and textures they see. </w:t>
            </w:r>
          </w:p>
          <w:p w14:paraId="16253BF4" w14:textId="77777777" w:rsidR="00092220" w:rsidRDefault="00092220" w:rsidP="00092220">
            <w:r>
              <w:t xml:space="preserve">Try different tools to recreate a texture and decide which tool works best. </w:t>
            </w:r>
          </w:p>
          <w:p w14:paraId="3448EFFF" w14:textId="77777777" w:rsidR="00092220" w:rsidRDefault="00092220" w:rsidP="00092220">
            <w:r>
              <w:t xml:space="preserve">Show they can identify different textures in a collaged artwork. </w:t>
            </w:r>
          </w:p>
          <w:p w14:paraId="486F093C" w14:textId="77777777" w:rsidR="00092220" w:rsidRDefault="00092220" w:rsidP="00092220">
            <w:r>
              <w:t xml:space="preserve">Apply their knowledge of colour mixing to match colours effectively. </w:t>
            </w:r>
          </w:p>
          <w:p w14:paraId="3D3688E4" w14:textId="77777777" w:rsidR="00092220" w:rsidRDefault="00092220" w:rsidP="00092220">
            <w:r>
              <w:t xml:space="preserve">Choose collage materials based on colour and texture. </w:t>
            </w:r>
          </w:p>
          <w:p w14:paraId="3F8773BE" w14:textId="77777777" w:rsidR="00092220" w:rsidRDefault="00092220" w:rsidP="00092220">
            <w:r>
              <w:t xml:space="preserve">Talk about their ideas for an overall collage. </w:t>
            </w:r>
          </w:p>
          <w:p w14:paraId="4935899D" w14:textId="77777777" w:rsidR="00092220" w:rsidRDefault="00092220" w:rsidP="00092220">
            <w:r>
              <w:t xml:space="preserve">Try different arrangements of materials, including overlapping shapes. </w:t>
            </w:r>
          </w:p>
          <w:p w14:paraId="14FE1D9F" w14:textId="77777777" w:rsidR="00092220" w:rsidRDefault="00092220" w:rsidP="00092220">
            <w:r>
              <w:t xml:space="preserve">Give likes and dislikes about their work and others’. </w:t>
            </w:r>
          </w:p>
          <w:p w14:paraId="0E27B00A" w14:textId="42AF196B" w:rsidR="00A248E4" w:rsidRDefault="00092220" w:rsidP="00092220">
            <w:r>
              <w:t>Describe ideas for developing their collages. Choose materials and tools after trying them out.</w:t>
            </w:r>
          </w:p>
          <w:p w14:paraId="526EEE0B" w14:textId="04AF037A" w:rsidR="00092220" w:rsidRDefault="00092220" w:rsidP="00092220"/>
          <w:p w14:paraId="49250CE0" w14:textId="2D6BD800" w:rsidR="00092220" w:rsidRDefault="00092220" w:rsidP="00092220"/>
          <w:p w14:paraId="1D4A3DB0" w14:textId="77777777" w:rsidR="00092220" w:rsidRDefault="00092220" w:rsidP="00092220"/>
          <w:p w14:paraId="60061E4C" w14:textId="77777777" w:rsidR="00A248E4" w:rsidRDefault="00A248E4" w:rsidP="00A248E4">
            <w:pPr>
              <w:jc w:val="center"/>
            </w:pPr>
          </w:p>
          <w:p w14:paraId="44EAFD9C" w14:textId="77777777" w:rsidR="00A248E4" w:rsidRDefault="00A248E4" w:rsidP="00A248E4">
            <w:pPr>
              <w:jc w:val="center"/>
            </w:pPr>
          </w:p>
          <w:p w14:paraId="4B94D5A5" w14:textId="77777777" w:rsidR="00A248E4" w:rsidRDefault="00A248E4" w:rsidP="00A248E4">
            <w:pPr>
              <w:jc w:val="center"/>
            </w:pPr>
          </w:p>
        </w:tc>
        <w:tc>
          <w:tcPr>
            <w:tcW w:w="4650" w:type="dxa"/>
          </w:tcPr>
          <w:p w14:paraId="348EC98E" w14:textId="794C864B" w:rsidR="00A248E4" w:rsidRDefault="00EE6F4A" w:rsidP="00EE6F4A">
            <w:r>
              <w:t xml:space="preserve">1. </w:t>
            </w:r>
            <w:r>
              <w:t>To develop knowledge of colour mixing.</w:t>
            </w:r>
          </w:p>
          <w:p w14:paraId="6527DFF6" w14:textId="77777777" w:rsidR="00EE6F4A" w:rsidRDefault="00EE6F4A" w:rsidP="00EE6F4A">
            <w:r>
              <w:t xml:space="preserve">2. </w:t>
            </w:r>
            <w:r>
              <w:t>To know how texture can be created with paint.</w:t>
            </w:r>
          </w:p>
          <w:p w14:paraId="30814E4F" w14:textId="77777777" w:rsidR="00EE6F4A" w:rsidRDefault="00EE6F4A" w:rsidP="00EE6F4A">
            <w:r>
              <w:t xml:space="preserve">3. </w:t>
            </w:r>
            <w:r>
              <w:t>To use paint to explore texture and pattern.</w:t>
            </w:r>
          </w:p>
          <w:p w14:paraId="7D015AB1" w14:textId="77777777" w:rsidR="00EE6F4A" w:rsidRDefault="00EE6F4A" w:rsidP="00EE6F4A">
            <w:r>
              <w:t xml:space="preserve">4. </w:t>
            </w:r>
            <w:r w:rsidRPr="00EE6F4A">
              <w:t>To compose a collage, choosing and arranging materials for effect.</w:t>
            </w:r>
          </w:p>
          <w:p w14:paraId="3DEEC669" w14:textId="2FC53AA3" w:rsidR="00EE6F4A" w:rsidRDefault="00EE6F4A" w:rsidP="00EE6F4A">
            <w:r>
              <w:t xml:space="preserve">5. </w:t>
            </w:r>
            <w:r>
              <w:t>To evaluate and improve artwork.</w:t>
            </w:r>
          </w:p>
        </w:tc>
      </w:tr>
      <w:tr w:rsidR="00A248E4" w14:paraId="47350805" w14:textId="77777777" w:rsidTr="658EFB36">
        <w:tc>
          <w:tcPr>
            <w:tcW w:w="13948" w:type="dxa"/>
            <w:gridSpan w:val="3"/>
          </w:tcPr>
          <w:p w14:paraId="4ED1690E" w14:textId="77777777" w:rsidR="00A248E4" w:rsidRDefault="00A248E4" w:rsidP="00A248E4">
            <w:pPr>
              <w:jc w:val="center"/>
              <w:rPr>
                <w:b/>
              </w:rPr>
            </w:pPr>
            <w:r w:rsidRPr="00A248E4">
              <w:rPr>
                <w:b/>
              </w:rPr>
              <w:lastRenderedPageBreak/>
              <w:t>Term 3</w:t>
            </w:r>
          </w:p>
          <w:p w14:paraId="3E950D5B" w14:textId="6FFBCF32" w:rsidR="00AA0BF9" w:rsidRDefault="00AA0BF9" w:rsidP="00A248E4">
            <w:pPr>
              <w:jc w:val="center"/>
              <w:rPr>
                <w:b/>
              </w:rPr>
            </w:pPr>
            <w:r>
              <w:rPr>
                <w:b/>
              </w:rPr>
              <w:t xml:space="preserve">Art: Craft and Design: Map it out </w:t>
            </w:r>
          </w:p>
          <w:p w14:paraId="1B31F1A4" w14:textId="56CC42E6" w:rsidR="00AA0BF9" w:rsidRPr="00A248E4" w:rsidRDefault="00AA0BF9" w:rsidP="00AA0BF9">
            <w:pPr>
              <w:rPr>
                <w:b/>
              </w:rPr>
            </w:pPr>
            <w:r>
              <w:t>Responding to a design brief, children create a piece of art that represents their local area using a map as their stimulus. They learn three techniques for working creatively with materials and at the end of the project, evaluate their design ideas, choosing the best to meet the brief.</w:t>
            </w:r>
          </w:p>
        </w:tc>
      </w:tr>
      <w:tr w:rsidR="00092220" w14:paraId="2B5188BB" w14:textId="77777777" w:rsidTr="658EFB36">
        <w:tc>
          <w:tcPr>
            <w:tcW w:w="4649" w:type="dxa"/>
          </w:tcPr>
          <w:p w14:paraId="484C51F7" w14:textId="5EFC24C3" w:rsidR="00092220" w:rsidRDefault="00092220" w:rsidP="00A248E4">
            <w:pPr>
              <w:jc w:val="center"/>
            </w:pPr>
            <w:r>
              <w:t xml:space="preserve">Vocab </w:t>
            </w:r>
          </w:p>
        </w:tc>
        <w:tc>
          <w:tcPr>
            <w:tcW w:w="4649" w:type="dxa"/>
          </w:tcPr>
          <w:p w14:paraId="32F14F37" w14:textId="33CF90D8" w:rsidR="00092220" w:rsidRDefault="00092220" w:rsidP="00A248E4">
            <w:pPr>
              <w:jc w:val="center"/>
            </w:pPr>
            <w:r>
              <w:t xml:space="preserve">Knowledge </w:t>
            </w:r>
          </w:p>
        </w:tc>
        <w:tc>
          <w:tcPr>
            <w:tcW w:w="4650" w:type="dxa"/>
          </w:tcPr>
          <w:p w14:paraId="6E78CCB1" w14:textId="38AF85AF" w:rsidR="00092220" w:rsidRDefault="00092220" w:rsidP="00A248E4">
            <w:pPr>
              <w:jc w:val="center"/>
            </w:pPr>
            <w:r>
              <w:t xml:space="preserve">Objectives </w:t>
            </w:r>
          </w:p>
        </w:tc>
      </w:tr>
      <w:tr w:rsidR="00A248E4" w14:paraId="3656B9AB" w14:textId="77777777" w:rsidTr="658EFB36">
        <w:tc>
          <w:tcPr>
            <w:tcW w:w="4649" w:type="dxa"/>
          </w:tcPr>
          <w:p w14:paraId="6C002443" w14:textId="5FAB0924" w:rsidR="00A248E4" w:rsidRDefault="00092220" w:rsidP="00092220">
            <w:r>
              <w:t>Abstract</w:t>
            </w:r>
          </w:p>
          <w:p w14:paraId="3F8A9A79" w14:textId="337EF4D9" w:rsidR="00092220" w:rsidRDefault="00092220" w:rsidP="00092220">
            <w:r>
              <w:t xml:space="preserve">Composition </w:t>
            </w:r>
          </w:p>
          <w:p w14:paraId="44821635" w14:textId="01C245BE" w:rsidR="00092220" w:rsidRDefault="00092220" w:rsidP="00092220">
            <w:r>
              <w:t>Curator</w:t>
            </w:r>
          </w:p>
          <w:p w14:paraId="788E34BE" w14:textId="7456A956" w:rsidR="00092220" w:rsidRDefault="00092220" w:rsidP="00092220">
            <w:r>
              <w:t>Fibre</w:t>
            </w:r>
          </w:p>
          <w:p w14:paraId="3BAB4825" w14:textId="248B24E1" w:rsidR="00092220" w:rsidRDefault="00092220" w:rsidP="00092220">
            <w:r>
              <w:t>Negative print</w:t>
            </w:r>
          </w:p>
          <w:p w14:paraId="09129805" w14:textId="14FA2EAB" w:rsidR="00092220" w:rsidRDefault="00092220" w:rsidP="00092220">
            <w:r>
              <w:t>Pattern</w:t>
            </w:r>
          </w:p>
          <w:p w14:paraId="147D7BE5" w14:textId="00655E34" w:rsidR="00092220" w:rsidRDefault="00092220" w:rsidP="00092220">
            <w:r>
              <w:t xml:space="preserve">Stained glass </w:t>
            </w:r>
          </w:p>
          <w:p w14:paraId="45FB0818" w14:textId="4BDBAABC" w:rsidR="00092220" w:rsidRDefault="00092220" w:rsidP="00092220"/>
        </w:tc>
        <w:tc>
          <w:tcPr>
            <w:tcW w:w="4649" w:type="dxa"/>
          </w:tcPr>
          <w:p w14:paraId="77D498E5" w14:textId="77777777" w:rsidR="00092220" w:rsidRDefault="00092220" w:rsidP="00092220">
            <w:r>
              <w:t xml:space="preserve">Sort map images into groups, explaining their choices. </w:t>
            </w:r>
          </w:p>
          <w:p w14:paraId="73281CDA" w14:textId="77777777" w:rsidR="00092220" w:rsidRDefault="00092220" w:rsidP="00092220">
            <w:r>
              <w:t xml:space="preserve">Draw a map of their journey to school, including key landmarks and different types of mark-making. </w:t>
            </w:r>
          </w:p>
          <w:p w14:paraId="2C9B5D40" w14:textId="77777777" w:rsidR="00092220" w:rsidRDefault="00092220" w:rsidP="00092220">
            <w:r>
              <w:t xml:space="preserve">Follow instructions to make a piece of felt that holds together and resembles their map. </w:t>
            </w:r>
          </w:p>
          <w:p w14:paraId="609D18D0" w14:textId="77777777" w:rsidR="00092220" w:rsidRDefault="00092220" w:rsidP="00092220">
            <w:r>
              <w:t xml:space="preserve">Decide how to place ‘jigsaw’ pieces to create an abstract composition. </w:t>
            </w:r>
          </w:p>
          <w:p w14:paraId="45FE0F81" w14:textId="77777777" w:rsidR="00092220" w:rsidRDefault="00092220" w:rsidP="00092220">
            <w:r>
              <w:t xml:space="preserve">Make choices about which details from their map to include in a stained glass. </w:t>
            </w:r>
          </w:p>
          <w:p w14:paraId="75195276" w14:textId="77777777" w:rsidR="00092220" w:rsidRDefault="00092220" w:rsidP="00092220">
            <w:r>
              <w:t xml:space="preserve">Cut cellophane shapes with care and arrange them into a pleasing composition. </w:t>
            </w:r>
          </w:p>
          <w:p w14:paraId="53E255FA" w14:textId="77777777" w:rsidR="00092220" w:rsidRDefault="00092220" w:rsidP="00092220">
            <w:r>
              <w:t>Design a print with simple lines and shapes, making improvements as they work.</w:t>
            </w:r>
          </w:p>
          <w:p w14:paraId="1A6F6C9F" w14:textId="77777777" w:rsidR="00092220" w:rsidRDefault="00092220" w:rsidP="00092220">
            <w:r>
              <w:t xml:space="preserve">Follow a process to make and print from a polystyrene tile. </w:t>
            </w:r>
          </w:p>
          <w:p w14:paraId="086F89C5" w14:textId="77777777" w:rsidR="00092220" w:rsidRDefault="00092220" w:rsidP="00092220">
            <w:r>
              <w:t xml:space="preserve">Choose a favourite artwork, justifying their choice. </w:t>
            </w:r>
          </w:p>
          <w:p w14:paraId="7CD33EDD" w14:textId="4F1F8CF6" w:rsidR="00092220" w:rsidRDefault="00092220" w:rsidP="00092220">
            <w:r>
              <w:t xml:space="preserve">Annotate their favourite artwork with relevant evaluation points. </w:t>
            </w:r>
          </w:p>
          <w:p w14:paraId="53128261" w14:textId="3FA6CB54" w:rsidR="00A248E4" w:rsidRDefault="00092220" w:rsidP="00092220">
            <w:r>
              <w:t>Take an active part in decisions around how to display their artworks in the class gallery.</w:t>
            </w:r>
          </w:p>
          <w:p w14:paraId="62486C05" w14:textId="77777777" w:rsidR="00A248E4" w:rsidRDefault="00A248E4" w:rsidP="00A248E4">
            <w:pPr>
              <w:jc w:val="center"/>
            </w:pPr>
          </w:p>
          <w:p w14:paraId="4101652C" w14:textId="77777777" w:rsidR="00A248E4" w:rsidRDefault="00A248E4" w:rsidP="00A248E4">
            <w:pPr>
              <w:jc w:val="center"/>
            </w:pPr>
          </w:p>
        </w:tc>
        <w:tc>
          <w:tcPr>
            <w:tcW w:w="4650" w:type="dxa"/>
          </w:tcPr>
          <w:p w14:paraId="3DD3EBE5" w14:textId="77777777" w:rsidR="00A248E4" w:rsidRDefault="00092220" w:rsidP="00092220">
            <w:r>
              <w:t xml:space="preserve">1. </w:t>
            </w:r>
            <w:r>
              <w:t>To investigate maps as a stimulus for drawing</w:t>
            </w:r>
          </w:p>
          <w:p w14:paraId="0F9D046E" w14:textId="77777777" w:rsidR="00092220" w:rsidRDefault="00092220" w:rsidP="00092220">
            <w:r>
              <w:t xml:space="preserve">2. </w:t>
            </w:r>
            <w:r w:rsidRPr="00092220">
              <w:t>To learn and apply the steps of the felt-making process.</w:t>
            </w:r>
          </w:p>
          <w:p w14:paraId="511B8A5D" w14:textId="77777777" w:rsidR="00092220" w:rsidRDefault="00092220" w:rsidP="00092220">
            <w:r>
              <w:t xml:space="preserve">3. </w:t>
            </w:r>
            <w:r>
              <w:t>To experiment with a craft technique to develop an idea.</w:t>
            </w:r>
          </w:p>
          <w:p w14:paraId="21FCA6BE" w14:textId="77777777" w:rsidR="00092220" w:rsidRDefault="00092220" w:rsidP="00092220">
            <w:r>
              <w:t xml:space="preserve">4. </w:t>
            </w:r>
            <w:r>
              <w:t>To develop ideas and apply craft skills when printmaking.</w:t>
            </w:r>
          </w:p>
          <w:p w14:paraId="4B99056E" w14:textId="155F3253" w:rsidR="00092220" w:rsidRDefault="00092220" w:rsidP="00092220">
            <w:r>
              <w:t xml:space="preserve">5. </w:t>
            </w:r>
            <w:r>
              <w:t>To present artwork and evaluate it against a design brief.</w:t>
            </w:r>
          </w:p>
        </w:tc>
      </w:tr>
    </w:tbl>
    <w:p w14:paraId="1299C43A" w14:textId="77777777" w:rsidR="00A248E4" w:rsidRDefault="00A248E4"/>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5291"/>
    <w:multiLevelType w:val="multilevel"/>
    <w:tmpl w:val="8C22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D74BF"/>
    <w:multiLevelType w:val="hybridMultilevel"/>
    <w:tmpl w:val="B704B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21506"/>
    <w:multiLevelType w:val="hybridMultilevel"/>
    <w:tmpl w:val="72C2FE22"/>
    <w:lvl w:ilvl="0" w:tplc="23A60A14">
      <w:start w:val="1"/>
      <w:numFmt w:val="bullet"/>
      <w:lvlText w:val=""/>
      <w:lvlJc w:val="left"/>
      <w:pPr>
        <w:ind w:left="720" w:hanging="360"/>
      </w:pPr>
      <w:rPr>
        <w:rFonts w:ascii="Symbol" w:hAnsi="Symbol" w:hint="default"/>
      </w:rPr>
    </w:lvl>
    <w:lvl w:ilvl="1" w:tplc="05D05822">
      <w:start w:val="1"/>
      <w:numFmt w:val="bullet"/>
      <w:lvlText w:val="o"/>
      <w:lvlJc w:val="left"/>
      <w:pPr>
        <w:ind w:left="1440" w:hanging="360"/>
      </w:pPr>
      <w:rPr>
        <w:rFonts w:ascii="Courier New" w:hAnsi="Courier New" w:hint="default"/>
      </w:rPr>
    </w:lvl>
    <w:lvl w:ilvl="2" w:tplc="61847E9A">
      <w:start w:val="1"/>
      <w:numFmt w:val="bullet"/>
      <w:lvlText w:val=""/>
      <w:lvlJc w:val="left"/>
      <w:pPr>
        <w:ind w:left="2160" w:hanging="360"/>
      </w:pPr>
      <w:rPr>
        <w:rFonts w:ascii="Wingdings" w:hAnsi="Wingdings" w:hint="default"/>
      </w:rPr>
    </w:lvl>
    <w:lvl w:ilvl="3" w:tplc="468CC9A2">
      <w:start w:val="1"/>
      <w:numFmt w:val="bullet"/>
      <w:lvlText w:val=""/>
      <w:lvlJc w:val="left"/>
      <w:pPr>
        <w:ind w:left="2880" w:hanging="360"/>
      </w:pPr>
      <w:rPr>
        <w:rFonts w:ascii="Symbol" w:hAnsi="Symbol" w:hint="default"/>
      </w:rPr>
    </w:lvl>
    <w:lvl w:ilvl="4" w:tplc="EA3E094A">
      <w:start w:val="1"/>
      <w:numFmt w:val="bullet"/>
      <w:lvlText w:val="o"/>
      <w:lvlJc w:val="left"/>
      <w:pPr>
        <w:ind w:left="3600" w:hanging="360"/>
      </w:pPr>
      <w:rPr>
        <w:rFonts w:ascii="Courier New" w:hAnsi="Courier New" w:hint="default"/>
      </w:rPr>
    </w:lvl>
    <w:lvl w:ilvl="5" w:tplc="A6DA6BBA">
      <w:start w:val="1"/>
      <w:numFmt w:val="bullet"/>
      <w:lvlText w:val=""/>
      <w:lvlJc w:val="left"/>
      <w:pPr>
        <w:ind w:left="4320" w:hanging="360"/>
      </w:pPr>
      <w:rPr>
        <w:rFonts w:ascii="Wingdings" w:hAnsi="Wingdings" w:hint="default"/>
      </w:rPr>
    </w:lvl>
    <w:lvl w:ilvl="6" w:tplc="243A4F1E">
      <w:start w:val="1"/>
      <w:numFmt w:val="bullet"/>
      <w:lvlText w:val=""/>
      <w:lvlJc w:val="left"/>
      <w:pPr>
        <w:ind w:left="5040" w:hanging="360"/>
      </w:pPr>
      <w:rPr>
        <w:rFonts w:ascii="Symbol" w:hAnsi="Symbol" w:hint="default"/>
      </w:rPr>
    </w:lvl>
    <w:lvl w:ilvl="7" w:tplc="A88216B0">
      <w:start w:val="1"/>
      <w:numFmt w:val="bullet"/>
      <w:lvlText w:val="o"/>
      <w:lvlJc w:val="left"/>
      <w:pPr>
        <w:ind w:left="5760" w:hanging="360"/>
      </w:pPr>
      <w:rPr>
        <w:rFonts w:ascii="Courier New" w:hAnsi="Courier New" w:hint="default"/>
      </w:rPr>
    </w:lvl>
    <w:lvl w:ilvl="8" w:tplc="DE666BD0">
      <w:start w:val="1"/>
      <w:numFmt w:val="bullet"/>
      <w:lvlText w:val=""/>
      <w:lvlJc w:val="left"/>
      <w:pPr>
        <w:ind w:left="6480" w:hanging="360"/>
      </w:pPr>
      <w:rPr>
        <w:rFonts w:ascii="Wingdings" w:hAnsi="Wingdings" w:hint="default"/>
      </w:rPr>
    </w:lvl>
  </w:abstractNum>
  <w:abstractNum w:abstractNumId="3" w15:restartNumberingAfterBreak="0">
    <w:nsid w:val="2D9310AD"/>
    <w:multiLevelType w:val="hybridMultilevel"/>
    <w:tmpl w:val="66D20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306740"/>
    <w:multiLevelType w:val="multilevel"/>
    <w:tmpl w:val="9574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06F13"/>
    <w:multiLevelType w:val="hybridMultilevel"/>
    <w:tmpl w:val="E3E8F3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06442F"/>
    <w:multiLevelType w:val="hybridMultilevel"/>
    <w:tmpl w:val="7E286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535DEA"/>
    <w:multiLevelType w:val="hybridMultilevel"/>
    <w:tmpl w:val="F8C2C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092220"/>
    <w:rsid w:val="00192183"/>
    <w:rsid w:val="00A248E4"/>
    <w:rsid w:val="00AA0BF9"/>
    <w:rsid w:val="00EE6F4A"/>
    <w:rsid w:val="14C90ECC"/>
    <w:rsid w:val="2676BB3B"/>
    <w:rsid w:val="4308A1D3"/>
    <w:rsid w:val="47FB62EE"/>
    <w:rsid w:val="5183280D"/>
    <w:rsid w:val="63C4FE63"/>
    <w:rsid w:val="658EFB36"/>
    <w:rsid w:val="7C5E0D73"/>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AA0B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0BF9"/>
  </w:style>
  <w:style w:type="character" w:customStyle="1" w:styleId="eop">
    <w:name w:val="eop"/>
    <w:basedOn w:val="DefaultParagraphFont"/>
    <w:rsid w:val="00AA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1073">
      <w:bodyDiv w:val="1"/>
      <w:marLeft w:val="0"/>
      <w:marRight w:val="0"/>
      <w:marTop w:val="0"/>
      <w:marBottom w:val="0"/>
      <w:divBdr>
        <w:top w:val="none" w:sz="0" w:space="0" w:color="auto"/>
        <w:left w:val="none" w:sz="0" w:space="0" w:color="auto"/>
        <w:bottom w:val="none" w:sz="0" w:space="0" w:color="auto"/>
        <w:right w:val="none" w:sz="0" w:space="0" w:color="auto"/>
      </w:divBdr>
    </w:div>
    <w:div w:id="475757718">
      <w:bodyDiv w:val="1"/>
      <w:marLeft w:val="0"/>
      <w:marRight w:val="0"/>
      <w:marTop w:val="0"/>
      <w:marBottom w:val="0"/>
      <w:divBdr>
        <w:top w:val="none" w:sz="0" w:space="0" w:color="auto"/>
        <w:left w:val="none" w:sz="0" w:space="0" w:color="auto"/>
        <w:bottom w:val="none" w:sz="0" w:space="0" w:color="auto"/>
        <w:right w:val="none" w:sz="0" w:space="0" w:color="auto"/>
      </w:divBdr>
    </w:div>
    <w:div w:id="540633805">
      <w:bodyDiv w:val="1"/>
      <w:marLeft w:val="0"/>
      <w:marRight w:val="0"/>
      <w:marTop w:val="0"/>
      <w:marBottom w:val="0"/>
      <w:divBdr>
        <w:top w:val="none" w:sz="0" w:space="0" w:color="auto"/>
        <w:left w:val="none" w:sz="0" w:space="0" w:color="auto"/>
        <w:bottom w:val="none" w:sz="0" w:space="0" w:color="auto"/>
        <w:right w:val="none" w:sz="0" w:space="0" w:color="auto"/>
      </w:divBdr>
    </w:div>
    <w:div w:id="1140725923">
      <w:bodyDiv w:val="1"/>
      <w:marLeft w:val="0"/>
      <w:marRight w:val="0"/>
      <w:marTop w:val="0"/>
      <w:marBottom w:val="0"/>
      <w:divBdr>
        <w:top w:val="none" w:sz="0" w:space="0" w:color="auto"/>
        <w:left w:val="none" w:sz="0" w:space="0" w:color="auto"/>
        <w:bottom w:val="none" w:sz="0" w:space="0" w:color="auto"/>
        <w:right w:val="none" w:sz="0" w:space="0" w:color="auto"/>
      </w:divBdr>
    </w:div>
    <w:div w:id="1141457870">
      <w:bodyDiv w:val="1"/>
      <w:marLeft w:val="0"/>
      <w:marRight w:val="0"/>
      <w:marTop w:val="0"/>
      <w:marBottom w:val="0"/>
      <w:divBdr>
        <w:top w:val="none" w:sz="0" w:space="0" w:color="auto"/>
        <w:left w:val="none" w:sz="0" w:space="0" w:color="auto"/>
        <w:bottom w:val="none" w:sz="0" w:space="0" w:color="auto"/>
        <w:right w:val="none" w:sz="0" w:space="0" w:color="auto"/>
      </w:divBdr>
    </w:div>
    <w:div w:id="1283148142">
      <w:bodyDiv w:val="1"/>
      <w:marLeft w:val="0"/>
      <w:marRight w:val="0"/>
      <w:marTop w:val="0"/>
      <w:marBottom w:val="0"/>
      <w:divBdr>
        <w:top w:val="none" w:sz="0" w:space="0" w:color="auto"/>
        <w:left w:val="none" w:sz="0" w:space="0" w:color="auto"/>
        <w:bottom w:val="none" w:sz="0" w:space="0" w:color="auto"/>
        <w:right w:val="none" w:sz="0" w:space="0" w:color="auto"/>
      </w:divBdr>
    </w:div>
    <w:div w:id="1390498984">
      <w:bodyDiv w:val="1"/>
      <w:marLeft w:val="0"/>
      <w:marRight w:val="0"/>
      <w:marTop w:val="0"/>
      <w:marBottom w:val="0"/>
      <w:divBdr>
        <w:top w:val="none" w:sz="0" w:space="0" w:color="auto"/>
        <w:left w:val="none" w:sz="0" w:space="0" w:color="auto"/>
        <w:bottom w:val="none" w:sz="0" w:space="0" w:color="auto"/>
        <w:right w:val="none" w:sz="0" w:space="0" w:color="auto"/>
      </w:divBdr>
      <w:divsChild>
        <w:div w:id="297153333">
          <w:marLeft w:val="0"/>
          <w:marRight w:val="0"/>
          <w:marTop w:val="0"/>
          <w:marBottom w:val="0"/>
          <w:divBdr>
            <w:top w:val="none" w:sz="0" w:space="0" w:color="auto"/>
            <w:left w:val="none" w:sz="0" w:space="0" w:color="auto"/>
            <w:bottom w:val="none" w:sz="0" w:space="0" w:color="auto"/>
            <w:right w:val="none" w:sz="0" w:space="0" w:color="auto"/>
          </w:divBdr>
        </w:div>
        <w:div w:id="262878080">
          <w:marLeft w:val="0"/>
          <w:marRight w:val="0"/>
          <w:marTop w:val="0"/>
          <w:marBottom w:val="0"/>
          <w:divBdr>
            <w:top w:val="none" w:sz="0" w:space="0" w:color="auto"/>
            <w:left w:val="none" w:sz="0" w:space="0" w:color="auto"/>
            <w:bottom w:val="none" w:sz="0" w:space="0" w:color="auto"/>
            <w:right w:val="none" w:sz="0" w:space="0" w:color="auto"/>
          </w:divBdr>
        </w:div>
        <w:div w:id="1447772255">
          <w:marLeft w:val="0"/>
          <w:marRight w:val="0"/>
          <w:marTop w:val="0"/>
          <w:marBottom w:val="0"/>
          <w:divBdr>
            <w:top w:val="none" w:sz="0" w:space="0" w:color="auto"/>
            <w:left w:val="none" w:sz="0" w:space="0" w:color="auto"/>
            <w:bottom w:val="none" w:sz="0" w:space="0" w:color="auto"/>
            <w:right w:val="none" w:sz="0" w:space="0" w:color="auto"/>
          </w:divBdr>
        </w:div>
        <w:div w:id="480118099">
          <w:marLeft w:val="0"/>
          <w:marRight w:val="0"/>
          <w:marTop w:val="0"/>
          <w:marBottom w:val="0"/>
          <w:divBdr>
            <w:top w:val="none" w:sz="0" w:space="0" w:color="auto"/>
            <w:left w:val="none" w:sz="0" w:space="0" w:color="auto"/>
            <w:bottom w:val="none" w:sz="0" w:space="0" w:color="auto"/>
            <w:right w:val="none" w:sz="0" w:space="0" w:color="auto"/>
          </w:divBdr>
        </w:div>
        <w:div w:id="1412195349">
          <w:marLeft w:val="0"/>
          <w:marRight w:val="0"/>
          <w:marTop w:val="0"/>
          <w:marBottom w:val="0"/>
          <w:divBdr>
            <w:top w:val="none" w:sz="0" w:space="0" w:color="auto"/>
            <w:left w:val="none" w:sz="0" w:space="0" w:color="auto"/>
            <w:bottom w:val="none" w:sz="0" w:space="0" w:color="auto"/>
            <w:right w:val="none" w:sz="0" w:space="0" w:color="auto"/>
          </w:divBdr>
        </w:div>
        <w:div w:id="576985689">
          <w:marLeft w:val="0"/>
          <w:marRight w:val="0"/>
          <w:marTop w:val="0"/>
          <w:marBottom w:val="0"/>
          <w:divBdr>
            <w:top w:val="none" w:sz="0" w:space="0" w:color="auto"/>
            <w:left w:val="none" w:sz="0" w:space="0" w:color="auto"/>
            <w:bottom w:val="none" w:sz="0" w:space="0" w:color="auto"/>
            <w:right w:val="none" w:sz="0" w:space="0" w:color="auto"/>
          </w:divBdr>
        </w:div>
        <w:div w:id="1281884885">
          <w:marLeft w:val="0"/>
          <w:marRight w:val="0"/>
          <w:marTop w:val="0"/>
          <w:marBottom w:val="0"/>
          <w:divBdr>
            <w:top w:val="none" w:sz="0" w:space="0" w:color="auto"/>
            <w:left w:val="none" w:sz="0" w:space="0" w:color="auto"/>
            <w:bottom w:val="none" w:sz="0" w:space="0" w:color="auto"/>
            <w:right w:val="none" w:sz="0" w:space="0" w:color="auto"/>
          </w:divBdr>
        </w:div>
        <w:div w:id="510027337">
          <w:marLeft w:val="0"/>
          <w:marRight w:val="0"/>
          <w:marTop w:val="0"/>
          <w:marBottom w:val="0"/>
          <w:divBdr>
            <w:top w:val="none" w:sz="0" w:space="0" w:color="auto"/>
            <w:left w:val="none" w:sz="0" w:space="0" w:color="auto"/>
            <w:bottom w:val="none" w:sz="0" w:space="0" w:color="auto"/>
            <w:right w:val="none" w:sz="0" w:space="0" w:color="auto"/>
          </w:divBdr>
        </w:div>
        <w:div w:id="809442466">
          <w:marLeft w:val="0"/>
          <w:marRight w:val="0"/>
          <w:marTop w:val="0"/>
          <w:marBottom w:val="0"/>
          <w:divBdr>
            <w:top w:val="none" w:sz="0" w:space="0" w:color="auto"/>
            <w:left w:val="none" w:sz="0" w:space="0" w:color="auto"/>
            <w:bottom w:val="none" w:sz="0" w:space="0" w:color="auto"/>
            <w:right w:val="none" w:sz="0" w:space="0" w:color="auto"/>
          </w:divBdr>
        </w:div>
        <w:div w:id="2051876983">
          <w:marLeft w:val="0"/>
          <w:marRight w:val="0"/>
          <w:marTop w:val="0"/>
          <w:marBottom w:val="0"/>
          <w:divBdr>
            <w:top w:val="none" w:sz="0" w:space="0" w:color="auto"/>
            <w:left w:val="none" w:sz="0" w:space="0" w:color="auto"/>
            <w:bottom w:val="none" w:sz="0" w:space="0" w:color="auto"/>
            <w:right w:val="none" w:sz="0" w:space="0" w:color="auto"/>
          </w:divBdr>
        </w:div>
        <w:div w:id="1974820745">
          <w:marLeft w:val="0"/>
          <w:marRight w:val="0"/>
          <w:marTop w:val="0"/>
          <w:marBottom w:val="0"/>
          <w:divBdr>
            <w:top w:val="none" w:sz="0" w:space="0" w:color="auto"/>
            <w:left w:val="none" w:sz="0" w:space="0" w:color="auto"/>
            <w:bottom w:val="none" w:sz="0" w:space="0" w:color="auto"/>
            <w:right w:val="none" w:sz="0" w:space="0" w:color="auto"/>
          </w:divBdr>
        </w:div>
        <w:div w:id="915241270">
          <w:marLeft w:val="0"/>
          <w:marRight w:val="0"/>
          <w:marTop w:val="0"/>
          <w:marBottom w:val="0"/>
          <w:divBdr>
            <w:top w:val="none" w:sz="0" w:space="0" w:color="auto"/>
            <w:left w:val="none" w:sz="0" w:space="0" w:color="auto"/>
            <w:bottom w:val="none" w:sz="0" w:space="0" w:color="auto"/>
            <w:right w:val="none" w:sz="0" w:space="0" w:color="auto"/>
          </w:divBdr>
        </w:div>
        <w:div w:id="847603658">
          <w:marLeft w:val="0"/>
          <w:marRight w:val="0"/>
          <w:marTop w:val="0"/>
          <w:marBottom w:val="0"/>
          <w:divBdr>
            <w:top w:val="none" w:sz="0" w:space="0" w:color="auto"/>
            <w:left w:val="none" w:sz="0" w:space="0" w:color="auto"/>
            <w:bottom w:val="none" w:sz="0" w:space="0" w:color="auto"/>
            <w:right w:val="none" w:sz="0" w:space="0" w:color="auto"/>
          </w:divBdr>
        </w:div>
        <w:div w:id="1709333663">
          <w:marLeft w:val="0"/>
          <w:marRight w:val="0"/>
          <w:marTop w:val="0"/>
          <w:marBottom w:val="0"/>
          <w:divBdr>
            <w:top w:val="none" w:sz="0" w:space="0" w:color="auto"/>
            <w:left w:val="none" w:sz="0" w:space="0" w:color="auto"/>
            <w:bottom w:val="none" w:sz="0" w:space="0" w:color="auto"/>
            <w:right w:val="none" w:sz="0" w:space="0" w:color="auto"/>
          </w:divBdr>
        </w:div>
        <w:div w:id="1525439148">
          <w:marLeft w:val="0"/>
          <w:marRight w:val="0"/>
          <w:marTop w:val="0"/>
          <w:marBottom w:val="0"/>
          <w:divBdr>
            <w:top w:val="none" w:sz="0" w:space="0" w:color="auto"/>
            <w:left w:val="none" w:sz="0" w:space="0" w:color="auto"/>
            <w:bottom w:val="none" w:sz="0" w:space="0" w:color="auto"/>
            <w:right w:val="none" w:sz="0" w:space="0" w:color="auto"/>
          </w:divBdr>
        </w:div>
        <w:div w:id="492181601">
          <w:marLeft w:val="0"/>
          <w:marRight w:val="0"/>
          <w:marTop w:val="0"/>
          <w:marBottom w:val="0"/>
          <w:divBdr>
            <w:top w:val="none" w:sz="0" w:space="0" w:color="auto"/>
            <w:left w:val="none" w:sz="0" w:space="0" w:color="auto"/>
            <w:bottom w:val="none" w:sz="0" w:space="0" w:color="auto"/>
            <w:right w:val="none" w:sz="0" w:space="0" w:color="auto"/>
          </w:divBdr>
        </w:div>
        <w:div w:id="1031564312">
          <w:marLeft w:val="0"/>
          <w:marRight w:val="0"/>
          <w:marTop w:val="0"/>
          <w:marBottom w:val="0"/>
          <w:divBdr>
            <w:top w:val="none" w:sz="0" w:space="0" w:color="auto"/>
            <w:left w:val="none" w:sz="0" w:space="0" w:color="auto"/>
            <w:bottom w:val="none" w:sz="0" w:space="0" w:color="auto"/>
            <w:right w:val="none" w:sz="0" w:space="0" w:color="auto"/>
          </w:divBdr>
        </w:div>
        <w:div w:id="102387412">
          <w:marLeft w:val="0"/>
          <w:marRight w:val="0"/>
          <w:marTop w:val="0"/>
          <w:marBottom w:val="0"/>
          <w:divBdr>
            <w:top w:val="none" w:sz="0" w:space="0" w:color="auto"/>
            <w:left w:val="none" w:sz="0" w:space="0" w:color="auto"/>
            <w:bottom w:val="none" w:sz="0" w:space="0" w:color="auto"/>
            <w:right w:val="none" w:sz="0" w:space="0" w:color="auto"/>
          </w:divBdr>
        </w:div>
        <w:div w:id="918637629">
          <w:marLeft w:val="0"/>
          <w:marRight w:val="0"/>
          <w:marTop w:val="0"/>
          <w:marBottom w:val="0"/>
          <w:divBdr>
            <w:top w:val="none" w:sz="0" w:space="0" w:color="auto"/>
            <w:left w:val="none" w:sz="0" w:space="0" w:color="auto"/>
            <w:bottom w:val="none" w:sz="0" w:space="0" w:color="auto"/>
            <w:right w:val="none" w:sz="0" w:space="0" w:color="auto"/>
          </w:divBdr>
        </w:div>
        <w:div w:id="1661929058">
          <w:marLeft w:val="0"/>
          <w:marRight w:val="0"/>
          <w:marTop w:val="0"/>
          <w:marBottom w:val="0"/>
          <w:divBdr>
            <w:top w:val="none" w:sz="0" w:space="0" w:color="auto"/>
            <w:left w:val="none" w:sz="0" w:space="0" w:color="auto"/>
            <w:bottom w:val="none" w:sz="0" w:space="0" w:color="auto"/>
            <w:right w:val="none" w:sz="0" w:space="0" w:color="auto"/>
          </w:divBdr>
        </w:div>
        <w:div w:id="1756442276">
          <w:marLeft w:val="0"/>
          <w:marRight w:val="0"/>
          <w:marTop w:val="0"/>
          <w:marBottom w:val="0"/>
          <w:divBdr>
            <w:top w:val="none" w:sz="0" w:space="0" w:color="auto"/>
            <w:left w:val="none" w:sz="0" w:space="0" w:color="auto"/>
            <w:bottom w:val="none" w:sz="0" w:space="0" w:color="auto"/>
            <w:right w:val="none" w:sz="0" w:space="0" w:color="auto"/>
          </w:divBdr>
        </w:div>
      </w:divsChild>
    </w:div>
    <w:div w:id="168224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documentManagement>
</p:properties>
</file>

<file path=customXml/itemProps1.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2.xml><?xml version="1.0" encoding="utf-8"?>
<ds:datastoreItem xmlns:ds="http://schemas.openxmlformats.org/officeDocument/2006/customXml" ds:itemID="{09DBDFB4-6129-41A6-927C-8A2288F4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e278c-ff77-4166-a8df-cd03783e5617"/>
    <ds:schemaRef ds:uri="7c79d85f-94c9-43ea-ab65-a8e50ba5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79956-E70D-4045-A2BE-1EB0A52DF642}">
  <ds:schemaRefs>
    <ds:schemaRef ds:uri="http://schemas.microsoft.com/office/2006/metadata/properties"/>
    <ds:schemaRef ds:uri="http://schemas.microsoft.com/office/infopath/2007/PartnerControls"/>
    <ds:schemaRef ds:uri="f9be278c-ff77-4166-a8df-cd03783e5617"/>
    <ds:schemaRef ds:uri="7c79d85f-94c9-43ea-ab65-a8e50ba52b17"/>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 Ms</dc:creator>
  <cp:keywords/>
  <dc:description/>
  <cp:lastModifiedBy>Williams J, Ms</cp:lastModifiedBy>
  <cp:revision>3</cp:revision>
  <dcterms:created xsi:type="dcterms:W3CDTF">2024-05-22T15:07:00Z</dcterms:created>
  <dcterms:modified xsi:type="dcterms:W3CDTF">2024-05-22T15:33:00Z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ies>
</file>