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743"/>
        <w:gridCol w:w="1803"/>
        <w:gridCol w:w="1700"/>
        <w:gridCol w:w="875"/>
        <w:gridCol w:w="879"/>
        <w:gridCol w:w="1789"/>
        <w:gridCol w:w="1739"/>
        <w:gridCol w:w="10"/>
        <w:gridCol w:w="1787"/>
        <w:gridCol w:w="1392"/>
      </w:tblGrid>
      <w:tr w:rsidR="00A54555" w14:paraId="684444CB" w14:textId="4E85FB8B" w:rsidTr="005D543A">
        <w:tc>
          <w:tcPr>
            <w:tcW w:w="15388" w:type="dxa"/>
            <w:gridSpan w:val="11"/>
          </w:tcPr>
          <w:p w14:paraId="050FEB20" w14:textId="6B6F3DD2" w:rsidR="00A54555" w:rsidRDefault="00A54555">
            <w:r>
              <w:t xml:space="preserve">Unit Outcomes </w:t>
            </w:r>
          </w:p>
        </w:tc>
      </w:tr>
      <w:tr w:rsidR="00A54555" w14:paraId="465E4F89" w14:textId="4EBBE61E" w:rsidTr="003F268F">
        <w:tc>
          <w:tcPr>
            <w:tcW w:w="15388" w:type="dxa"/>
            <w:gridSpan w:val="11"/>
          </w:tcPr>
          <w:p w14:paraId="671CC86C" w14:textId="77777777" w:rsidR="00A54555" w:rsidRDefault="00A54555" w:rsidP="00A54555">
            <w:r>
              <w:t>Pupils who are </w:t>
            </w:r>
            <w:r>
              <w:rPr>
                <w:b/>
                <w:bCs/>
              </w:rPr>
              <w:t>secure </w:t>
            </w:r>
            <w:r>
              <w:t xml:space="preserve">will be able to: </w:t>
            </w:r>
          </w:p>
          <w:p w14:paraId="5641C1C8" w14:textId="77777777" w:rsidR="00A54555" w:rsidRDefault="00A54555" w:rsidP="00DD63C9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Understand how the internet can be used to help us. </w:t>
            </w:r>
          </w:p>
          <w:p w14:paraId="33B3FABC" w14:textId="77777777" w:rsidR="00A54555" w:rsidRDefault="00A54555" w:rsidP="00F45DEA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Create a poster with clear information about how to remain safe online and what to do if something online makes them feel uncomfortable. </w:t>
            </w:r>
          </w:p>
          <w:p w14:paraId="1AA6D96A" w14:textId="77777777" w:rsidR="00A54555" w:rsidRDefault="00A54555" w:rsidP="00A54555">
            <w:pPr>
              <w:numPr>
                <w:ilvl w:val="0"/>
                <w:numId w:val="1"/>
              </w:numPr>
              <w:spacing w:line="276" w:lineRule="auto"/>
            </w:pPr>
            <w:r>
              <w:t>Understand what a secret is and what a surprise is.</w:t>
            </w:r>
          </w:p>
          <w:p w14:paraId="0DEF6631" w14:textId="77777777" w:rsidR="00A54555" w:rsidRDefault="00A54555" w:rsidP="00B643E5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Know the name of parts of the body, including those of the private parts for their gender. </w:t>
            </w:r>
          </w:p>
          <w:p w14:paraId="34301F7F" w14:textId="77777777" w:rsidR="00A54555" w:rsidRDefault="00A54555" w:rsidP="00B44417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Explain the PANTS rule. </w:t>
            </w:r>
          </w:p>
          <w:p w14:paraId="35351FBB" w14:textId="77777777" w:rsidR="00A54555" w:rsidRDefault="00A54555" w:rsidP="00C7132C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Understand how to keep safe near roads. </w:t>
            </w:r>
          </w:p>
          <w:p w14:paraId="520F258B" w14:textId="77777777" w:rsidR="00A54555" w:rsidRDefault="00A54555" w:rsidP="008C6F05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Explain the rules for crossing the road. </w:t>
            </w:r>
          </w:p>
          <w:p w14:paraId="1977EF48" w14:textId="2A2032D1" w:rsidR="00A54555" w:rsidRDefault="00A54555" w:rsidP="00A54555">
            <w:r>
              <w:t>Understand when we should take medicines that can help us feel better when we are unwell.</w:t>
            </w:r>
          </w:p>
        </w:tc>
      </w:tr>
      <w:tr w:rsidR="00A54555" w14:paraId="6405B7AE" w14:textId="29236397" w:rsidTr="00A54555">
        <w:tc>
          <w:tcPr>
            <w:tcW w:w="1671" w:type="dxa"/>
          </w:tcPr>
          <w:p w14:paraId="2B1E0ACB" w14:textId="0D219DE2" w:rsidR="00A54555" w:rsidRDefault="00A54555">
            <w:r>
              <w:t xml:space="preserve">Key Vocabulary </w:t>
            </w:r>
          </w:p>
        </w:tc>
        <w:tc>
          <w:tcPr>
            <w:tcW w:w="6121" w:type="dxa"/>
            <w:gridSpan w:val="4"/>
          </w:tcPr>
          <w:p w14:paraId="7FBCE831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medicine</w:t>
            </w:r>
          </w:p>
          <w:p w14:paraId="0D249C1C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 xml:space="preserve"> </w:t>
            </w:r>
          </w:p>
          <w:p w14:paraId="50859ED6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pedestrian</w:t>
            </w:r>
          </w:p>
          <w:p w14:paraId="312B4837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 xml:space="preserve"> </w:t>
            </w:r>
          </w:p>
          <w:p w14:paraId="647E42F7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private</w:t>
            </w:r>
          </w:p>
          <w:p w14:paraId="5ADBE787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 xml:space="preserve"> </w:t>
            </w:r>
          </w:p>
          <w:p w14:paraId="414E122A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secret</w:t>
            </w:r>
          </w:p>
          <w:p w14:paraId="0D2538B7" w14:textId="53A3FD1E" w:rsidR="00A54555" w:rsidRDefault="00A54555" w:rsidP="003B14DD"/>
        </w:tc>
        <w:tc>
          <w:tcPr>
            <w:tcW w:w="7596" w:type="dxa"/>
            <w:gridSpan w:val="6"/>
          </w:tcPr>
          <w:p w14:paraId="626C0151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surprise</w:t>
            </w:r>
          </w:p>
          <w:p w14:paraId="647B6162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 xml:space="preserve"> </w:t>
            </w:r>
          </w:p>
          <w:p w14:paraId="6C53C816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penis</w:t>
            </w:r>
          </w:p>
          <w:p w14:paraId="652FEBE0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 xml:space="preserve"> </w:t>
            </w:r>
          </w:p>
          <w:p w14:paraId="7A78E230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testicles/testes</w:t>
            </w:r>
          </w:p>
          <w:p w14:paraId="0A8A4846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 xml:space="preserve"> </w:t>
            </w:r>
          </w:p>
          <w:p w14:paraId="76034A37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vulva</w:t>
            </w:r>
          </w:p>
          <w:p w14:paraId="7743274C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 xml:space="preserve"> </w:t>
            </w:r>
          </w:p>
          <w:p w14:paraId="6647909C" w14:textId="77777777" w:rsidR="00A54555" w:rsidRPr="00A54555" w:rsidRDefault="00A54555" w:rsidP="00A54555">
            <w:pPr>
              <w:rPr>
                <w:lang w:val="en-US"/>
              </w:rPr>
            </w:pPr>
            <w:r w:rsidRPr="00A54555">
              <w:rPr>
                <w:lang w:val="en-US"/>
              </w:rPr>
              <w:t>vagina</w:t>
            </w:r>
          </w:p>
          <w:p w14:paraId="4DB067CE" w14:textId="77777777" w:rsidR="00A54555" w:rsidRPr="00A54555" w:rsidRDefault="00A54555" w:rsidP="00A54555">
            <w:pPr>
              <w:rPr>
                <w:lang w:val="en-US"/>
              </w:rPr>
            </w:pPr>
          </w:p>
        </w:tc>
      </w:tr>
      <w:tr w:rsidR="00A54555" w14:paraId="710B5CAE" w14:textId="038B1C69" w:rsidTr="00A54555">
        <w:tc>
          <w:tcPr>
            <w:tcW w:w="1671" w:type="dxa"/>
          </w:tcPr>
          <w:p w14:paraId="4A647816" w14:textId="091459F1" w:rsidR="00A54555" w:rsidRDefault="00A54555">
            <w:r>
              <w:t>Week 1</w:t>
            </w:r>
          </w:p>
        </w:tc>
        <w:tc>
          <w:tcPr>
            <w:tcW w:w="1743" w:type="dxa"/>
          </w:tcPr>
          <w:p w14:paraId="16FB2E09" w14:textId="5AB4F62D" w:rsidR="00A54555" w:rsidRDefault="00A54555">
            <w:r>
              <w:t>Week 2</w:t>
            </w:r>
          </w:p>
        </w:tc>
        <w:tc>
          <w:tcPr>
            <w:tcW w:w="1803" w:type="dxa"/>
          </w:tcPr>
          <w:p w14:paraId="69383D4F" w14:textId="6FDDFA35" w:rsidR="00A54555" w:rsidRDefault="00A54555">
            <w:r>
              <w:t>Week 3</w:t>
            </w:r>
          </w:p>
        </w:tc>
        <w:tc>
          <w:tcPr>
            <w:tcW w:w="1700" w:type="dxa"/>
          </w:tcPr>
          <w:p w14:paraId="143DB14F" w14:textId="7282E61C" w:rsidR="00A54555" w:rsidRDefault="00A54555">
            <w:r>
              <w:t>Week 4</w:t>
            </w:r>
          </w:p>
        </w:tc>
        <w:tc>
          <w:tcPr>
            <w:tcW w:w="1754" w:type="dxa"/>
            <w:gridSpan w:val="2"/>
          </w:tcPr>
          <w:p w14:paraId="73B04BF7" w14:textId="025A918D" w:rsidR="00A54555" w:rsidRDefault="00A54555">
            <w:r>
              <w:t>Week 5</w:t>
            </w:r>
          </w:p>
        </w:tc>
        <w:tc>
          <w:tcPr>
            <w:tcW w:w="1789" w:type="dxa"/>
          </w:tcPr>
          <w:p w14:paraId="271EE635" w14:textId="4F3878A6" w:rsidR="00A54555" w:rsidRDefault="00A54555">
            <w:r>
              <w:t>Week 6</w:t>
            </w:r>
          </w:p>
        </w:tc>
        <w:tc>
          <w:tcPr>
            <w:tcW w:w="1749" w:type="dxa"/>
            <w:gridSpan w:val="2"/>
          </w:tcPr>
          <w:p w14:paraId="079D4983" w14:textId="2EF631E8" w:rsidR="00A54555" w:rsidRDefault="00A54555">
            <w:r>
              <w:t>Week 7</w:t>
            </w:r>
          </w:p>
        </w:tc>
        <w:tc>
          <w:tcPr>
            <w:tcW w:w="1787" w:type="dxa"/>
          </w:tcPr>
          <w:p w14:paraId="0B5FB0B9" w14:textId="1BAECE63" w:rsidR="00A54555" w:rsidRDefault="00A54555">
            <w:r>
              <w:t>Week 8</w:t>
            </w:r>
          </w:p>
        </w:tc>
        <w:tc>
          <w:tcPr>
            <w:tcW w:w="1392" w:type="dxa"/>
          </w:tcPr>
          <w:p w14:paraId="0ACDA211" w14:textId="79EADECC" w:rsidR="00A54555" w:rsidRDefault="00A54555">
            <w:r>
              <w:t xml:space="preserve">Week 9 </w:t>
            </w:r>
          </w:p>
        </w:tc>
      </w:tr>
      <w:tr w:rsidR="00A54555" w14:paraId="041182C3" w14:textId="0DCF2951" w:rsidTr="00A54555">
        <w:tc>
          <w:tcPr>
            <w:tcW w:w="1671" w:type="dxa"/>
          </w:tcPr>
          <w:p w14:paraId="5BEF773F" w14:textId="7C7333C7" w:rsidR="00A54555" w:rsidRDefault="00DB6E14" w:rsidP="00A54555">
            <w:hyperlink r:id="rId7" w:history="1">
              <w:r w:rsidR="00A54555">
                <w:rPr>
                  <w:rStyle w:val="Hyperlink"/>
                  <w:color w:val="0000FF"/>
                </w:rPr>
                <w:t xml:space="preserve"> Lesson 1: Introduction to the internet</w:t>
              </w:r>
            </w:hyperlink>
          </w:p>
        </w:tc>
        <w:tc>
          <w:tcPr>
            <w:tcW w:w="1743" w:type="dxa"/>
          </w:tcPr>
          <w:p w14:paraId="5D175A9F" w14:textId="23CC1C22" w:rsidR="00A54555" w:rsidRDefault="00DB6E14" w:rsidP="00A54555">
            <w:hyperlink r:id="rId8" w:history="1">
              <w:r w:rsidR="00A54555">
                <w:rPr>
                  <w:rStyle w:val="Hyperlink"/>
                  <w:color w:val="0000FF"/>
                </w:rPr>
                <w:t xml:space="preserve"> Lesson 2: Communicating online</w:t>
              </w:r>
            </w:hyperlink>
          </w:p>
        </w:tc>
        <w:tc>
          <w:tcPr>
            <w:tcW w:w="1803" w:type="dxa"/>
          </w:tcPr>
          <w:p w14:paraId="63FC606C" w14:textId="4500EE32" w:rsidR="00A54555" w:rsidRDefault="00DB6E14" w:rsidP="00A54555">
            <w:hyperlink r:id="rId9" w:history="1">
              <w:r w:rsidR="00A54555">
                <w:rPr>
                  <w:rStyle w:val="Hyperlink"/>
                  <w:color w:val="0000FF"/>
                </w:rPr>
                <w:t xml:space="preserve"> Lesson 3: Secrets and surprises</w:t>
              </w:r>
            </w:hyperlink>
          </w:p>
        </w:tc>
        <w:tc>
          <w:tcPr>
            <w:tcW w:w="1700" w:type="dxa"/>
          </w:tcPr>
          <w:p w14:paraId="640C0731" w14:textId="66732837" w:rsidR="00A54555" w:rsidRDefault="00DB6E14" w:rsidP="00A54555">
            <w:hyperlink r:id="rId10" w:history="1">
              <w:r w:rsidR="00A54555">
                <w:rPr>
                  <w:rStyle w:val="Hyperlink"/>
                  <w:color w:val="0000FF"/>
                </w:rPr>
                <w:t xml:space="preserve"> Lesson 4: Appropriate contact: My private parts</w:t>
              </w:r>
            </w:hyperlink>
          </w:p>
        </w:tc>
        <w:tc>
          <w:tcPr>
            <w:tcW w:w="1754" w:type="dxa"/>
            <w:gridSpan w:val="2"/>
          </w:tcPr>
          <w:p w14:paraId="3C7CDB96" w14:textId="611522BE" w:rsidR="00A54555" w:rsidRDefault="00DB6E14" w:rsidP="00A54555">
            <w:hyperlink r:id="rId11" w:history="1">
              <w:r w:rsidR="00A54555">
                <w:rPr>
                  <w:rStyle w:val="Hyperlink"/>
                  <w:color w:val="0000FF"/>
                </w:rPr>
                <w:t xml:space="preserve"> Lesson 5: Appropriate contact: My private parts are private</w:t>
              </w:r>
            </w:hyperlink>
          </w:p>
        </w:tc>
        <w:tc>
          <w:tcPr>
            <w:tcW w:w="1789" w:type="dxa"/>
          </w:tcPr>
          <w:p w14:paraId="1D00DBD7" w14:textId="4FF40A97" w:rsidR="00A54555" w:rsidRDefault="00DB6E14" w:rsidP="00A54555">
            <w:hyperlink r:id="rId12" w:history="1">
              <w:r w:rsidR="00A54555">
                <w:rPr>
                  <w:rStyle w:val="Hyperlink"/>
                  <w:color w:val="0000FF"/>
                </w:rPr>
                <w:t xml:space="preserve"> Lesson 6: Respecting personal boundaries</w:t>
              </w:r>
            </w:hyperlink>
          </w:p>
        </w:tc>
        <w:tc>
          <w:tcPr>
            <w:tcW w:w="1739" w:type="dxa"/>
          </w:tcPr>
          <w:p w14:paraId="44FE927C" w14:textId="24B72F3C" w:rsidR="00A54555" w:rsidRDefault="00DB6E14" w:rsidP="00A54555">
            <w:hyperlink r:id="rId13" w:history="1">
              <w:r w:rsidR="00A54555">
                <w:rPr>
                  <w:rStyle w:val="Hyperlink"/>
                  <w:color w:val="0000FF"/>
                </w:rPr>
                <w:t xml:space="preserve"> Lesson 7: Road safety</w:t>
              </w:r>
            </w:hyperlink>
          </w:p>
        </w:tc>
        <w:tc>
          <w:tcPr>
            <w:tcW w:w="1797" w:type="dxa"/>
            <w:gridSpan w:val="2"/>
          </w:tcPr>
          <w:p w14:paraId="0CBE856E" w14:textId="50DEB3E6" w:rsidR="00A54555" w:rsidRDefault="00DB6E14" w:rsidP="00A54555">
            <w:hyperlink r:id="rId14" w:history="1">
              <w:r w:rsidR="00A54555">
                <w:rPr>
                  <w:rStyle w:val="Hyperlink"/>
                  <w:color w:val="0000FF"/>
                </w:rPr>
                <w:t xml:space="preserve"> Lesson 8: Crossing roads safely</w:t>
              </w:r>
            </w:hyperlink>
          </w:p>
        </w:tc>
        <w:tc>
          <w:tcPr>
            <w:tcW w:w="1392" w:type="dxa"/>
          </w:tcPr>
          <w:p w14:paraId="5F70B24F" w14:textId="0AA84FEE" w:rsidR="00A54555" w:rsidRDefault="00DB6E14" w:rsidP="00A54555">
            <w:hyperlink r:id="rId15" w:history="1">
              <w:r w:rsidR="00A54555">
                <w:rPr>
                  <w:rStyle w:val="Hyperlink"/>
                  <w:color w:val="0000FF"/>
                </w:rPr>
                <w:t xml:space="preserve"> Lesson 9: Staying safe with medicine</w:t>
              </w:r>
            </w:hyperlink>
          </w:p>
        </w:tc>
      </w:tr>
      <w:tr w:rsidR="00A54555" w14:paraId="1969F413" w14:textId="01756F26" w:rsidTr="00A54555">
        <w:tc>
          <w:tcPr>
            <w:tcW w:w="1671" w:type="dxa"/>
          </w:tcPr>
          <w:p w14:paraId="2ED2365A" w14:textId="3E5E7EDF" w:rsidR="00A54555" w:rsidRDefault="00A54555" w:rsidP="00A54555">
            <w:r>
              <w:t>To understand what the internet is and how it can help us.</w:t>
            </w:r>
          </w:p>
        </w:tc>
        <w:tc>
          <w:tcPr>
            <w:tcW w:w="1743" w:type="dxa"/>
          </w:tcPr>
          <w:p w14:paraId="56CCF685" w14:textId="130C643F" w:rsidR="00A54555" w:rsidRDefault="00A54555" w:rsidP="00A54555">
            <w:r>
              <w:t>To understand how to stay safe when using the internet.</w:t>
            </w:r>
          </w:p>
        </w:tc>
        <w:tc>
          <w:tcPr>
            <w:tcW w:w="1803" w:type="dxa"/>
          </w:tcPr>
          <w:p w14:paraId="101A3824" w14:textId="723D3741" w:rsidR="00A54555" w:rsidRDefault="00A54555" w:rsidP="00A54555">
            <w:r>
              <w:t>To begin to understand the difference between secrets and surprises.</w:t>
            </w:r>
          </w:p>
        </w:tc>
        <w:tc>
          <w:tcPr>
            <w:tcW w:w="1700" w:type="dxa"/>
          </w:tcPr>
          <w:p w14:paraId="58E87F2A" w14:textId="40169104" w:rsidR="00A54555" w:rsidRDefault="00A54555" w:rsidP="00A54555">
            <w:r>
              <w:t>To begin to understand the concept of privacy and the correct vocabulary for body parts.</w:t>
            </w:r>
          </w:p>
        </w:tc>
        <w:tc>
          <w:tcPr>
            <w:tcW w:w="1754" w:type="dxa"/>
            <w:gridSpan w:val="2"/>
          </w:tcPr>
          <w:p w14:paraId="6A635009" w14:textId="1492F44C" w:rsidR="00A54555" w:rsidRDefault="00A54555" w:rsidP="00A54555">
            <w:r>
              <w:t>To understand safe and unsafe touches.</w:t>
            </w:r>
          </w:p>
        </w:tc>
        <w:tc>
          <w:tcPr>
            <w:tcW w:w="1789" w:type="dxa"/>
          </w:tcPr>
          <w:p w14:paraId="7F026B0B" w14:textId="37F0EA77" w:rsidR="00A54555" w:rsidRDefault="00A54555" w:rsidP="00A54555">
            <w:r>
              <w:t>To know my body is important and belongs to me.</w:t>
            </w:r>
          </w:p>
        </w:tc>
        <w:tc>
          <w:tcPr>
            <w:tcW w:w="1739" w:type="dxa"/>
          </w:tcPr>
          <w:p w14:paraId="1AD175EA" w14:textId="6307667A" w:rsidR="00A54555" w:rsidRDefault="00A54555" w:rsidP="00A54555">
            <w:r>
              <w:t>To understand ways to keep safe on and near roads.</w:t>
            </w:r>
          </w:p>
        </w:tc>
        <w:tc>
          <w:tcPr>
            <w:tcW w:w="1797" w:type="dxa"/>
            <w:gridSpan w:val="2"/>
          </w:tcPr>
          <w:p w14:paraId="517BE76C" w14:textId="65F5C1C8" w:rsidR="00A54555" w:rsidRDefault="00A54555" w:rsidP="00A54555">
            <w:r>
              <w:t>To understand ways to keep safe on and near roads.</w:t>
            </w:r>
          </w:p>
        </w:tc>
        <w:tc>
          <w:tcPr>
            <w:tcW w:w="1392" w:type="dxa"/>
          </w:tcPr>
          <w:p w14:paraId="1135AE3E" w14:textId="2017F006" w:rsidR="00A54555" w:rsidRDefault="00A54555" w:rsidP="00A54555">
            <w:r>
              <w:t>To begin to understand how to stay safe with medicines.</w:t>
            </w:r>
          </w:p>
        </w:tc>
      </w:tr>
    </w:tbl>
    <w:p w14:paraId="036AC32E" w14:textId="77777777" w:rsidR="007B2853" w:rsidRDefault="007B2853"/>
    <w:sectPr w:rsidR="007B2853" w:rsidSect="003B14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9A2B" w14:textId="77777777" w:rsidR="00DB6E14" w:rsidRDefault="00DB6E14" w:rsidP="003B14DD">
      <w:pPr>
        <w:spacing w:after="0" w:line="240" w:lineRule="auto"/>
      </w:pPr>
      <w:r>
        <w:separator/>
      </w:r>
    </w:p>
  </w:endnote>
  <w:endnote w:type="continuationSeparator" w:id="0">
    <w:p w14:paraId="6D5BB1B3" w14:textId="77777777" w:rsidR="00DB6E14" w:rsidRDefault="00DB6E14" w:rsidP="003B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D1F7" w14:textId="77777777" w:rsidR="00A54555" w:rsidRDefault="00A54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DCBB" w14:textId="77777777" w:rsidR="00A54555" w:rsidRDefault="00A54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98F9" w14:textId="77777777" w:rsidR="00A54555" w:rsidRDefault="00A5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7F51" w14:textId="77777777" w:rsidR="00DB6E14" w:rsidRDefault="00DB6E14" w:rsidP="003B14DD">
      <w:pPr>
        <w:spacing w:after="0" w:line="240" w:lineRule="auto"/>
      </w:pPr>
      <w:r>
        <w:separator/>
      </w:r>
    </w:p>
  </w:footnote>
  <w:footnote w:type="continuationSeparator" w:id="0">
    <w:p w14:paraId="658BBB51" w14:textId="77777777" w:rsidR="00DB6E14" w:rsidRDefault="00DB6E14" w:rsidP="003B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3FD2" w14:textId="77777777" w:rsidR="00A54555" w:rsidRDefault="00A54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C13" w14:textId="064F3084" w:rsidR="003B14DD" w:rsidRDefault="003B14DD">
    <w:pPr>
      <w:pStyle w:val="Header"/>
    </w:pPr>
    <w:r>
      <w:t xml:space="preserve">RSE Unit Overview </w:t>
    </w:r>
    <w:r w:rsidR="00EF24EC">
      <w:t xml:space="preserve">– Year </w:t>
    </w:r>
    <w:r w:rsidR="00A54555">
      <w:t>2</w:t>
    </w:r>
    <w:r w:rsidR="003C07A0">
      <w:t>/3</w:t>
    </w:r>
    <w:r w:rsidR="00EF24EC">
      <w:t xml:space="preserve"> – Safety and the Changing Body </w:t>
    </w:r>
    <w:r w:rsidR="00EF24EC">
      <w:rPr>
        <w:noProof/>
      </w:rPr>
      <w:t xml:space="preserve">                                                                                                                                                                                     </w:t>
    </w:r>
    <w:r w:rsidR="00EF24EC">
      <w:rPr>
        <w:noProof/>
      </w:rPr>
      <w:drawing>
        <wp:inline distT="0" distB="0" distL="0" distR="0" wp14:anchorId="34E455A0" wp14:editId="5C81A1FF">
          <wp:extent cx="1080655" cy="348183"/>
          <wp:effectExtent l="0" t="0" r="5715" b="0"/>
          <wp:docPr id="203408759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087599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943" cy="35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D3E2" w14:textId="77777777" w:rsidR="00A54555" w:rsidRDefault="00A54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E8361"/>
    <w:multiLevelType w:val="hybridMultilevel"/>
    <w:tmpl w:val="C16CC6BA"/>
    <w:lvl w:ilvl="0" w:tplc="600AB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E944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2F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92007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FE05F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06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7DE19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0A2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BCE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261C2A6"/>
    <w:multiLevelType w:val="hybridMultilevel"/>
    <w:tmpl w:val="E95C365C"/>
    <w:lvl w:ilvl="0" w:tplc="B40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F0D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CAB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741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F4D8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E9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325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7AB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E7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DD"/>
    <w:rsid w:val="003B14DD"/>
    <w:rsid w:val="003C07A0"/>
    <w:rsid w:val="007B2853"/>
    <w:rsid w:val="00A367B6"/>
    <w:rsid w:val="00A54555"/>
    <w:rsid w:val="00D509AE"/>
    <w:rsid w:val="00DB6E14"/>
    <w:rsid w:val="00DF40F7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5089"/>
  <w15:chartTrackingRefBased/>
  <w15:docId w15:val="{C69AF86C-86FB-476A-927D-78ABCBBE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4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DD"/>
  </w:style>
  <w:style w:type="paragraph" w:styleId="Footer">
    <w:name w:val="footer"/>
    <w:basedOn w:val="Normal"/>
    <w:link w:val="FooterChar"/>
    <w:uiPriority w:val="99"/>
    <w:unhideWhenUsed/>
    <w:rsid w:val="003B1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DD"/>
  </w:style>
  <w:style w:type="character" w:styleId="Hyperlink">
    <w:name w:val="Hyperlink"/>
    <w:basedOn w:val="DefaultParagraphFont"/>
    <w:uiPriority w:val="99"/>
    <w:semiHidden/>
    <w:unhideWhenUsed/>
    <w:rsid w:val="00A545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rse-pshe/key-stage-1/year-2/safety-and-the-changing-body/lesson-2-communicating-online-2/" TargetMode="External"/><Relationship Id="rId13" Type="http://schemas.openxmlformats.org/officeDocument/2006/relationships/hyperlink" Target="https://www.kapowprimary.com/subjects/rse-pshe/key-stage-1/year-2/safety-and-the-changing-body/lesson-7-road-safety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kapowprimary.com/subjects/rse-pshe/key-stage-1/year-2/safety-and-the-changing-body/lesson-1-introduction-to-the-internet-3/" TargetMode="External"/><Relationship Id="rId12" Type="http://schemas.openxmlformats.org/officeDocument/2006/relationships/hyperlink" Target="https://www.kapowprimary.com/subjects/rse-pshe/key-stage-1/year-2/safety-and-the-changing-body/lesson-6-respecting-personal-boundaries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powprimary.com/subjects/rse-pshe/key-stage-1/year-2/safety-and-the-changing-body/lesson-5-appropriate-contact-my-private-parts-are-private-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powprimary.com/subjects/rse-pshe/key-stage-1/year-2/safety-and-the-changing-body/lesson-9-staying-safe-with-medicin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apowprimary.com/subjects/rse-pshe/key-stage-1/year-2/safety-and-the-changing-body/lesson-4-appropriate-contact-my-private-parts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rse-pshe/key-stage-1/year-2/safety-and-the-changing-body/lesson-3-secrets-and-surprises/" TargetMode="External"/><Relationship Id="rId14" Type="http://schemas.openxmlformats.org/officeDocument/2006/relationships/hyperlink" Target="https://www.kapowprimary.com/subjects/rse-pshe/key-stage-1/year-2/safety-and-the-changing-body/lesson-8-crossing-roads-safely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minns</dc:creator>
  <cp:keywords/>
  <dc:description/>
  <cp:lastModifiedBy>Kirchin L, Ms</cp:lastModifiedBy>
  <cp:revision>2</cp:revision>
  <dcterms:created xsi:type="dcterms:W3CDTF">2025-03-04T09:15:00Z</dcterms:created>
  <dcterms:modified xsi:type="dcterms:W3CDTF">2025-03-04T09:15:00Z</dcterms:modified>
</cp:coreProperties>
</file>